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7DBC12F3" w:rsidR="00B5352E" w:rsidRDefault="00790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17</w:t>
      </w:r>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6F819BF0" w14:textId="50B7A776" w:rsidR="00F001BE" w:rsidRPr="00C62727" w:rsidRDefault="00F001BE" w:rsidP="00F001BE">
      <w:pPr>
        <w:jc w:val="both"/>
        <w:rPr>
          <w:rFonts w:ascii="Arial" w:hAnsi="Arial" w:cs="Arial"/>
          <w:b/>
          <w:color w:val="FF0000"/>
        </w:rPr>
      </w:pPr>
      <w:r w:rsidRPr="00C62727">
        <w:rPr>
          <w:rFonts w:ascii="Arial" w:hAnsi="Arial" w:cs="Arial"/>
          <w:b/>
          <w:color w:val="FF0000"/>
        </w:rPr>
        <w:t>COVID-19 IMPACT</w:t>
      </w:r>
      <w:r w:rsidR="007901CA">
        <w:rPr>
          <w:rFonts w:ascii="Arial" w:hAnsi="Arial" w:cs="Arial"/>
          <w:b/>
          <w:color w:val="FF0000"/>
        </w:rPr>
        <w:t>s</w:t>
      </w:r>
      <w:r w:rsidRPr="00C62727">
        <w:rPr>
          <w:rFonts w:ascii="Arial" w:hAnsi="Arial" w:cs="Arial"/>
          <w:b/>
          <w:color w:val="FF0000"/>
        </w:rPr>
        <w:t xml:space="preserve"> and UPDATE</w:t>
      </w:r>
      <w:r w:rsidR="007901CA">
        <w:rPr>
          <w:rFonts w:ascii="Arial" w:hAnsi="Arial" w:cs="Arial"/>
          <w:b/>
          <w:color w:val="FF0000"/>
        </w:rPr>
        <w:t>s</w:t>
      </w:r>
    </w:p>
    <w:p w14:paraId="7AFACAD2" w14:textId="0DE8F1B4" w:rsidR="007901CA" w:rsidRDefault="007901CA" w:rsidP="00F001BE">
      <w:pPr>
        <w:pStyle w:val="ListParagraph"/>
        <w:numPr>
          <w:ilvl w:val="0"/>
          <w:numId w:val="43"/>
        </w:numPr>
        <w:jc w:val="both"/>
        <w:rPr>
          <w:rFonts w:ascii="Arial" w:hAnsi="Arial" w:cs="Arial"/>
        </w:rPr>
      </w:pPr>
      <w:r w:rsidRPr="007901CA">
        <w:rPr>
          <w:rFonts w:ascii="Arial" w:hAnsi="Arial" w:cs="Arial"/>
          <w:b/>
          <w:color w:val="FF0000"/>
        </w:rPr>
        <w:t>DO NOT COLLECT DNA</w:t>
      </w:r>
      <w:r w:rsidRPr="007901CA">
        <w:rPr>
          <w:rFonts w:ascii="Arial" w:hAnsi="Arial" w:cs="Arial"/>
          <w:color w:val="FF0000"/>
        </w:rPr>
        <w:t xml:space="preserve"> </w:t>
      </w:r>
      <w:r w:rsidR="00CF7FDC">
        <w:rPr>
          <w:rFonts w:ascii="Arial" w:hAnsi="Arial" w:cs="Arial"/>
          <w:color w:val="FF0000"/>
        </w:rPr>
        <w:t xml:space="preserve">(APOE) </w:t>
      </w:r>
      <w:r>
        <w:rPr>
          <w:rFonts w:ascii="Arial" w:hAnsi="Arial" w:cs="Arial"/>
        </w:rPr>
        <w:t>samples for the following studies as the</w:t>
      </w:r>
      <w:r w:rsidR="00CF7FDC">
        <w:rPr>
          <w:rFonts w:ascii="Arial" w:hAnsi="Arial" w:cs="Arial"/>
        </w:rPr>
        <w:t xml:space="preserve"> Wake Forest</w:t>
      </w:r>
      <w:r>
        <w:rPr>
          <w:rFonts w:ascii="Arial" w:hAnsi="Arial" w:cs="Arial"/>
        </w:rPr>
        <w:t xml:space="preserve"> laboratory that processes these samples </w:t>
      </w:r>
      <w:r w:rsidR="00CF7FDC">
        <w:rPr>
          <w:rFonts w:ascii="Arial" w:hAnsi="Arial" w:cs="Arial"/>
        </w:rPr>
        <w:t xml:space="preserve">for these particular studies </w:t>
      </w:r>
      <w:r>
        <w:rPr>
          <w:rFonts w:ascii="Arial" w:hAnsi="Arial" w:cs="Arial"/>
        </w:rPr>
        <w:t>is curre</w:t>
      </w:r>
      <w:r w:rsidR="00487141">
        <w:rPr>
          <w:rFonts w:ascii="Arial" w:hAnsi="Arial" w:cs="Arial"/>
        </w:rPr>
        <w:t xml:space="preserve">ntly </w:t>
      </w:r>
      <w:r w:rsidR="00487141" w:rsidRPr="00487141">
        <w:rPr>
          <w:rFonts w:ascii="Arial" w:hAnsi="Arial" w:cs="Arial"/>
          <w:u w:val="single"/>
        </w:rPr>
        <w:t>CLOSED</w:t>
      </w:r>
      <w:r>
        <w:rPr>
          <w:rFonts w:ascii="Arial" w:hAnsi="Arial" w:cs="Arial"/>
        </w:rPr>
        <w:t>:</w:t>
      </w:r>
    </w:p>
    <w:p w14:paraId="4F721295" w14:textId="77777777" w:rsidR="007901CA" w:rsidRDefault="007901CA" w:rsidP="007901CA">
      <w:pPr>
        <w:pStyle w:val="ListParagraph"/>
        <w:numPr>
          <w:ilvl w:val="1"/>
          <w:numId w:val="43"/>
        </w:numPr>
        <w:jc w:val="both"/>
        <w:rPr>
          <w:rFonts w:ascii="Arial" w:hAnsi="Arial" w:cs="Arial"/>
        </w:rPr>
      </w:pPr>
      <w:r>
        <w:rPr>
          <w:rFonts w:ascii="Arial" w:hAnsi="Arial" w:cs="Arial"/>
        </w:rPr>
        <w:t>WF 97116 Remember</w:t>
      </w:r>
    </w:p>
    <w:p w14:paraId="70D8FCD7" w14:textId="77777777" w:rsidR="007901CA" w:rsidRDefault="007901CA" w:rsidP="007901CA">
      <w:pPr>
        <w:pStyle w:val="ListParagraph"/>
        <w:numPr>
          <w:ilvl w:val="1"/>
          <w:numId w:val="43"/>
        </w:numPr>
        <w:jc w:val="both"/>
        <w:rPr>
          <w:rFonts w:ascii="Arial" w:hAnsi="Arial" w:cs="Arial"/>
        </w:rPr>
      </w:pPr>
      <w:r>
        <w:rPr>
          <w:rFonts w:ascii="Arial" w:hAnsi="Arial" w:cs="Arial"/>
        </w:rPr>
        <w:t>WF 97415  Upbeat</w:t>
      </w:r>
    </w:p>
    <w:p w14:paraId="25E6B4EF" w14:textId="289BB857" w:rsidR="007901CA" w:rsidRDefault="007901CA" w:rsidP="007901CA">
      <w:pPr>
        <w:pStyle w:val="ListParagraph"/>
        <w:numPr>
          <w:ilvl w:val="1"/>
          <w:numId w:val="43"/>
        </w:numPr>
        <w:jc w:val="both"/>
        <w:rPr>
          <w:rFonts w:ascii="Arial" w:hAnsi="Arial" w:cs="Arial"/>
        </w:rPr>
      </w:pPr>
      <w:r>
        <w:rPr>
          <w:rFonts w:ascii="Arial" w:hAnsi="Arial" w:cs="Arial"/>
        </w:rPr>
        <w:t>WF 1801 Ramipril</w:t>
      </w:r>
    </w:p>
    <w:p w14:paraId="22B79989" w14:textId="72C6FA86" w:rsidR="00F001BE" w:rsidRDefault="00487141" w:rsidP="007901CA">
      <w:pPr>
        <w:pStyle w:val="ListParagraph"/>
        <w:numPr>
          <w:ilvl w:val="1"/>
          <w:numId w:val="43"/>
        </w:numPr>
        <w:jc w:val="both"/>
        <w:rPr>
          <w:rFonts w:ascii="Arial" w:hAnsi="Arial" w:cs="Arial"/>
        </w:rPr>
      </w:pPr>
      <w:r>
        <w:rPr>
          <w:rFonts w:ascii="Arial" w:hAnsi="Arial" w:cs="Arial"/>
        </w:rPr>
        <w:t>These</w:t>
      </w:r>
      <w:r w:rsidR="00590357">
        <w:rPr>
          <w:rFonts w:ascii="Arial" w:hAnsi="Arial" w:cs="Arial"/>
        </w:rPr>
        <w:t xml:space="preserve"> sample</w:t>
      </w:r>
      <w:r>
        <w:rPr>
          <w:rFonts w:ascii="Arial" w:hAnsi="Arial" w:cs="Arial"/>
        </w:rPr>
        <w:t>s</w:t>
      </w:r>
      <w:r w:rsidR="00590357">
        <w:rPr>
          <w:rFonts w:ascii="Arial" w:hAnsi="Arial" w:cs="Arial"/>
        </w:rPr>
        <w:t xml:space="preserve"> can be “made up” at any future clinical or study visit as it reflects a germline process that will not be affected by treatment.</w:t>
      </w:r>
    </w:p>
    <w:p w14:paraId="5685D3C6" w14:textId="7BFE8B22" w:rsidR="00BA35C1" w:rsidRDefault="00BA35C1" w:rsidP="007901CA">
      <w:pPr>
        <w:pStyle w:val="ListParagraph"/>
        <w:numPr>
          <w:ilvl w:val="1"/>
          <w:numId w:val="43"/>
        </w:numPr>
        <w:jc w:val="both"/>
        <w:rPr>
          <w:rFonts w:ascii="Arial" w:hAnsi="Arial" w:cs="Arial"/>
        </w:rPr>
      </w:pPr>
      <w:r>
        <w:rPr>
          <w:rFonts w:ascii="Arial" w:hAnsi="Arial" w:cs="Arial"/>
        </w:rPr>
        <w:t>Any other samples for these studies can be collected an shipped at this time.</w:t>
      </w:r>
    </w:p>
    <w:p w14:paraId="1DA4E9FD" w14:textId="2398055B" w:rsidR="00BA35C1" w:rsidRPr="00BA35C1" w:rsidRDefault="007901CA" w:rsidP="00BA35C1">
      <w:pPr>
        <w:pStyle w:val="ListParagraph"/>
        <w:numPr>
          <w:ilvl w:val="0"/>
          <w:numId w:val="43"/>
        </w:numPr>
        <w:jc w:val="both"/>
        <w:rPr>
          <w:rFonts w:ascii="Arial" w:hAnsi="Arial" w:cs="Arial"/>
        </w:rPr>
      </w:pPr>
      <w:r w:rsidRPr="00487141">
        <w:rPr>
          <w:rFonts w:ascii="Arial" w:hAnsi="Arial" w:cs="Arial"/>
          <w:b/>
          <w:color w:val="FF0000"/>
        </w:rPr>
        <w:t>DO NOT COLLECT</w:t>
      </w:r>
      <w:r w:rsidRPr="00487141">
        <w:rPr>
          <w:rFonts w:ascii="Arial" w:hAnsi="Arial" w:cs="Arial"/>
          <w:color w:val="FF0000"/>
        </w:rPr>
        <w:t xml:space="preserve"> </w:t>
      </w:r>
      <w:r>
        <w:rPr>
          <w:rFonts w:ascii="Arial" w:hAnsi="Arial" w:cs="Arial"/>
        </w:rPr>
        <w:t xml:space="preserve">any </w:t>
      </w:r>
      <w:r w:rsidR="00F001BE">
        <w:rPr>
          <w:rFonts w:ascii="Arial" w:hAnsi="Arial" w:cs="Arial"/>
        </w:rPr>
        <w:t>biospecimen</w:t>
      </w:r>
      <w:r>
        <w:rPr>
          <w:rFonts w:ascii="Arial" w:hAnsi="Arial" w:cs="Arial"/>
        </w:rPr>
        <w:t>s for WF 97115, Acupuncture as the MD Anderson</w:t>
      </w:r>
      <w:r w:rsidR="00F001BE">
        <w:rPr>
          <w:rFonts w:ascii="Arial" w:hAnsi="Arial" w:cs="Arial"/>
        </w:rPr>
        <w:t xml:space="preserve"> lab is currently </w:t>
      </w:r>
      <w:r w:rsidR="00F001BE" w:rsidRPr="00F001BE">
        <w:rPr>
          <w:rFonts w:ascii="Arial" w:hAnsi="Arial" w:cs="Arial"/>
          <w:u w:val="single"/>
        </w:rPr>
        <w:t>CLOSED</w:t>
      </w:r>
      <w:r>
        <w:rPr>
          <w:rFonts w:ascii="Arial" w:hAnsi="Arial" w:cs="Arial"/>
        </w:rPr>
        <w:t>.</w:t>
      </w:r>
    </w:p>
    <w:p w14:paraId="531F6A8E" w14:textId="491EEF93" w:rsidR="006867DC" w:rsidRPr="00271985" w:rsidRDefault="00F001BE" w:rsidP="00271985">
      <w:pPr>
        <w:spacing w:after="0" w:line="240" w:lineRule="auto"/>
        <w:jc w:val="both"/>
        <w:rPr>
          <w:rFonts w:ascii="Baskerville Old Face" w:hAnsi="Baskerville Old Face" w:cs="Arial"/>
          <w:b/>
          <w:color w:val="00B0F0"/>
          <w:sz w:val="28"/>
          <w:szCs w:val="28"/>
          <w:u w:val="single"/>
        </w:rPr>
      </w:pPr>
      <w:r w:rsidRPr="002F185A">
        <w:rPr>
          <w:rFonts w:ascii="Arial" w:hAnsi="Arial" w:cs="Arial"/>
        </w:rPr>
        <w:t>Please be safe, socially distanced and, as always, prioritize patient, provider and staff safety as we collectively deal with weeks and months of disruption that will challenge all of our “normal” activities. As always, we appreciate your partnership.</w:t>
      </w:r>
    </w:p>
    <w:p w14:paraId="206BABA7" w14:textId="77777777" w:rsidR="007E2C30" w:rsidRPr="006867DC" w:rsidRDefault="007E2C30" w:rsidP="00E52B36">
      <w:pPr>
        <w:spacing w:after="0" w:line="240" w:lineRule="auto"/>
        <w:jc w:val="both"/>
        <w:rPr>
          <w:rFonts w:ascii="Arial" w:hAnsi="Arial" w:cs="Arial"/>
        </w:rPr>
      </w:pPr>
    </w:p>
    <w:p w14:paraId="39CEC2E5" w14:textId="1D0FD5EE" w:rsidR="00393330" w:rsidRPr="00487141" w:rsidRDefault="00BD52AA" w:rsidP="00487141">
      <w:pPr>
        <w:spacing w:after="0" w:line="240" w:lineRule="auto"/>
        <w:jc w:val="both"/>
        <w:rPr>
          <w:rFonts w:ascii="Arial" w:hAnsi="Arial" w:cs="Arial"/>
          <w:color w:val="FF0000"/>
        </w:rPr>
      </w:pPr>
      <w:r w:rsidRPr="00B24A0F">
        <w:rPr>
          <w:rFonts w:ascii="Arial" w:hAnsi="Arial" w:cs="Arial"/>
          <w:b/>
          <w:color w:val="FF0000"/>
          <w:u w:val="single"/>
        </w:rPr>
        <w:t>STUDY UPDATES</w:t>
      </w:r>
      <w:r w:rsidRPr="00B24A0F">
        <w:rPr>
          <w:rFonts w:ascii="Arial" w:hAnsi="Arial" w:cs="Arial"/>
          <w:b/>
          <w:color w:val="FF0000"/>
        </w:rPr>
        <w:t>:</w:t>
      </w:r>
    </w:p>
    <w:p w14:paraId="2350B438" w14:textId="77777777" w:rsidR="00DC3112" w:rsidRPr="006309A3" w:rsidRDefault="00DC3112" w:rsidP="00393330">
      <w:pPr>
        <w:pStyle w:val="ListParagraph"/>
        <w:spacing w:after="0" w:line="240" w:lineRule="auto"/>
        <w:ind w:left="1440"/>
        <w:jc w:val="both"/>
        <w:rPr>
          <w:rFonts w:ascii="Arial" w:hAnsi="Arial" w:cs="Arial"/>
        </w:rPr>
      </w:pPr>
    </w:p>
    <w:p w14:paraId="36450E67" w14:textId="0D05A395" w:rsidR="004D6732" w:rsidRPr="00705200" w:rsidRDefault="004D6732"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98213 </w:t>
      </w:r>
      <w:r w:rsidR="003467B2">
        <w:rPr>
          <w:rFonts w:ascii="Arial" w:hAnsi="Arial" w:cs="Arial"/>
          <w:b/>
          <w:u w:val="single"/>
        </w:rPr>
        <w:t>–</w:t>
      </w:r>
      <w:r>
        <w:rPr>
          <w:rFonts w:ascii="Arial" w:hAnsi="Arial" w:cs="Arial"/>
          <w:b/>
          <w:u w:val="single"/>
        </w:rPr>
        <w:t xml:space="preserve"> PREVENT</w:t>
      </w:r>
      <w:r w:rsidR="003467B2">
        <w:rPr>
          <w:rFonts w:ascii="Arial" w:hAnsi="Arial" w:cs="Arial"/>
          <w:b/>
          <w:u w:val="single"/>
        </w:rPr>
        <w:t xml:space="preserve"> </w:t>
      </w:r>
      <w:r w:rsidR="00901F16">
        <w:rPr>
          <w:rFonts w:ascii="Arial" w:hAnsi="Arial" w:cs="Arial"/>
          <w:b/>
          <w:u w:val="single"/>
        </w:rPr>
        <w:t xml:space="preserve">– </w:t>
      </w:r>
      <w:r w:rsidR="00705200">
        <w:rPr>
          <w:rFonts w:ascii="Arial" w:hAnsi="Arial" w:cs="Arial"/>
          <w:b/>
          <w:i/>
          <w:u w:val="single"/>
        </w:rPr>
        <w:t>Preventing Anthracycline Cardiovascular Toxicity with Statins</w:t>
      </w:r>
    </w:p>
    <w:p w14:paraId="2C614F17" w14:textId="42E35D0D" w:rsidR="00705200" w:rsidRDefault="00D769F6" w:rsidP="00705200">
      <w:pPr>
        <w:pStyle w:val="ListParagraph"/>
        <w:numPr>
          <w:ilvl w:val="1"/>
          <w:numId w:val="44"/>
        </w:numPr>
        <w:spacing w:after="0" w:line="240" w:lineRule="auto"/>
        <w:jc w:val="both"/>
        <w:rPr>
          <w:rFonts w:ascii="Arial" w:hAnsi="Arial" w:cs="Arial"/>
        </w:rPr>
      </w:pPr>
      <w:r>
        <w:rPr>
          <w:rFonts w:ascii="Arial" w:hAnsi="Arial" w:cs="Arial"/>
        </w:rPr>
        <w:t xml:space="preserve">For those </w:t>
      </w:r>
      <w:r w:rsidR="00BA35C1">
        <w:rPr>
          <w:rFonts w:ascii="Arial" w:hAnsi="Arial" w:cs="Arial"/>
        </w:rPr>
        <w:t xml:space="preserve">sites </w:t>
      </w:r>
      <w:r>
        <w:rPr>
          <w:rFonts w:ascii="Arial" w:hAnsi="Arial" w:cs="Arial"/>
        </w:rPr>
        <w:t xml:space="preserve">who have a patient who is coming up on their 24 month final assessment but you had to push their visit out due to COVID-19, </w:t>
      </w:r>
      <w:r w:rsidR="006502DC">
        <w:rPr>
          <w:rFonts w:ascii="Arial" w:hAnsi="Arial" w:cs="Arial"/>
        </w:rPr>
        <w:t>record the missed visit as a deviation with reason “COVID-19”</w:t>
      </w:r>
      <w:r w:rsidR="00BA35C1">
        <w:rPr>
          <w:rFonts w:ascii="Arial" w:hAnsi="Arial" w:cs="Arial"/>
        </w:rPr>
        <w:t xml:space="preserve"> in the REDCap AE/SAE &amp; protocol deviation database</w:t>
      </w:r>
      <w:r w:rsidR="006502DC">
        <w:rPr>
          <w:rFonts w:ascii="Arial" w:hAnsi="Arial" w:cs="Arial"/>
        </w:rPr>
        <w:t>.  P</w:t>
      </w:r>
      <w:r>
        <w:rPr>
          <w:rFonts w:ascii="Arial" w:hAnsi="Arial" w:cs="Arial"/>
        </w:rPr>
        <w:t>lease follow-up in 30 da</w:t>
      </w:r>
      <w:r w:rsidR="006502DC">
        <w:rPr>
          <w:rFonts w:ascii="Arial" w:hAnsi="Arial" w:cs="Arial"/>
        </w:rPr>
        <w:t>ys via telephone</w:t>
      </w:r>
      <w:r w:rsidR="00BA35C1">
        <w:rPr>
          <w:rFonts w:ascii="Arial" w:hAnsi="Arial" w:cs="Arial"/>
        </w:rPr>
        <w:t xml:space="preserve"> (25-month call)</w:t>
      </w:r>
      <w:r w:rsidR="006502DC">
        <w:rPr>
          <w:rFonts w:ascii="Arial" w:hAnsi="Arial" w:cs="Arial"/>
        </w:rPr>
        <w:t xml:space="preserve"> per protocol.</w:t>
      </w:r>
    </w:p>
    <w:p w14:paraId="1F281C0B" w14:textId="1E223C05" w:rsidR="006502DC" w:rsidRDefault="006502DC" w:rsidP="00705200">
      <w:pPr>
        <w:pStyle w:val="ListParagraph"/>
        <w:numPr>
          <w:ilvl w:val="1"/>
          <w:numId w:val="44"/>
        </w:numPr>
        <w:spacing w:after="0" w:line="240" w:lineRule="auto"/>
        <w:jc w:val="both"/>
        <w:rPr>
          <w:rFonts w:ascii="Arial" w:hAnsi="Arial" w:cs="Arial"/>
        </w:rPr>
      </w:pPr>
      <w:r>
        <w:rPr>
          <w:rFonts w:ascii="Arial" w:hAnsi="Arial" w:cs="Arial"/>
        </w:rPr>
        <w:t xml:space="preserve">We are submitting an amendment to </w:t>
      </w:r>
      <w:r w:rsidR="00F841FE">
        <w:rPr>
          <w:rFonts w:ascii="Arial" w:hAnsi="Arial" w:cs="Arial"/>
        </w:rPr>
        <w:t>allow ongoing drug treatment to continue and the “24 month” assessment to be</w:t>
      </w:r>
      <w:r w:rsidR="00BA35C1">
        <w:rPr>
          <w:rFonts w:ascii="Arial" w:hAnsi="Arial" w:cs="Arial"/>
        </w:rPr>
        <w:t xml:space="preserve"> delayed for up to</w:t>
      </w:r>
      <w:bookmarkStart w:id="0" w:name="_GoBack"/>
      <w:bookmarkEnd w:id="0"/>
      <w:r w:rsidR="00F841FE">
        <w:rPr>
          <w:rFonts w:ascii="Arial" w:hAnsi="Arial" w:cs="Arial"/>
        </w:rPr>
        <w:t xml:space="preserve"> 3 months (i.e. </w:t>
      </w:r>
      <w:r w:rsidR="00B316D5">
        <w:rPr>
          <w:rFonts w:ascii="Arial" w:hAnsi="Arial" w:cs="Arial"/>
        </w:rPr>
        <w:t>27-month</w:t>
      </w:r>
      <w:r w:rsidR="00F841FE">
        <w:rPr>
          <w:rFonts w:ascii="Arial" w:hAnsi="Arial" w:cs="Arial"/>
        </w:rPr>
        <w:t xml:space="preserve"> </w:t>
      </w:r>
      <w:r w:rsidR="00B316D5">
        <w:rPr>
          <w:rFonts w:ascii="Arial" w:hAnsi="Arial" w:cs="Arial"/>
        </w:rPr>
        <w:t>time point</w:t>
      </w:r>
      <w:r w:rsidR="00F841FE">
        <w:rPr>
          <w:rFonts w:ascii="Arial" w:hAnsi="Arial" w:cs="Arial"/>
        </w:rPr>
        <w:t>)</w:t>
      </w:r>
      <w:r>
        <w:rPr>
          <w:rFonts w:ascii="Arial" w:hAnsi="Arial" w:cs="Arial"/>
        </w:rPr>
        <w:t xml:space="preserve"> but that has </w:t>
      </w:r>
      <w:r w:rsidRPr="00DC47D7">
        <w:rPr>
          <w:rFonts w:ascii="Arial" w:hAnsi="Arial" w:cs="Arial"/>
          <w:u w:val="single"/>
        </w:rPr>
        <w:t>not been approved</w:t>
      </w:r>
      <w:r>
        <w:rPr>
          <w:rFonts w:ascii="Arial" w:hAnsi="Arial" w:cs="Arial"/>
        </w:rPr>
        <w:t xml:space="preserve"> at this time.</w:t>
      </w:r>
    </w:p>
    <w:p w14:paraId="07B33FD1" w14:textId="02A3DEF7" w:rsidR="00DC3112" w:rsidRDefault="00DC3112" w:rsidP="00705200">
      <w:pPr>
        <w:pStyle w:val="ListParagraph"/>
        <w:numPr>
          <w:ilvl w:val="1"/>
          <w:numId w:val="44"/>
        </w:numPr>
        <w:spacing w:after="0" w:line="240" w:lineRule="auto"/>
        <w:jc w:val="both"/>
        <w:rPr>
          <w:rFonts w:ascii="Arial" w:hAnsi="Arial" w:cs="Arial"/>
        </w:rPr>
      </w:pPr>
      <w:r>
        <w:rPr>
          <w:rFonts w:ascii="Arial" w:hAnsi="Arial" w:cs="Arial"/>
        </w:rPr>
        <w:t>Please document any deviations from the protocol in the usual manner using your deviation log.  If you do not have one, we will be posting a Deviation Log Template on the WAKENCORP website under the General Forms &amp; Template tab.</w:t>
      </w:r>
    </w:p>
    <w:p w14:paraId="73CE1ABA" w14:textId="588E6DE4" w:rsidR="00393330" w:rsidRPr="00487141" w:rsidRDefault="00393330" w:rsidP="00487141">
      <w:pPr>
        <w:spacing w:after="0" w:line="240" w:lineRule="auto"/>
        <w:jc w:val="both"/>
        <w:rPr>
          <w:rFonts w:ascii="Arial" w:hAnsi="Arial" w:cs="Arial"/>
        </w:rPr>
      </w:pPr>
    </w:p>
    <w:p w14:paraId="68ED7541" w14:textId="6CDD60C2" w:rsidR="0065053A" w:rsidRDefault="0065053A" w:rsidP="00393330">
      <w:pPr>
        <w:pStyle w:val="ListParagraph"/>
        <w:spacing w:after="0" w:line="240" w:lineRule="auto"/>
        <w:ind w:left="1440"/>
        <w:jc w:val="both"/>
        <w:rPr>
          <w:rFonts w:ascii="Arial" w:hAnsi="Arial" w:cs="Arial"/>
        </w:rPr>
      </w:pPr>
    </w:p>
    <w:p w14:paraId="03D5E532" w14:textId="3FC6663D" w:rsidR="002B07FC" w:rsidRDefault="002B07FC" w:rsidP="00393330">
      <w:pPr>
        <w:pStyle w:val="ListParagraph"/>
        <w:spacing w:after="0" w:line="240" w:lineRule="auto"/>
        <w:ind w:left="1440"/>
        <w:jc w:val="both"/>
        <w:rPr>
          <w:rFonts w:ascii="Arial" w:hAnsi="Arial" w:cs="Arial"/>
        </w:rPr>
      </w:pPr>
    </w:p>
    <w:p w14:paraId="394CF90B" w14:textId="58FAEE64" w:rsidR="002B07FC" w:rsidRDefault="002B07FC" w:rsidP="00393330">
      <w:pPr>
        <w:pStyle w:val="ListParagraph"/>
        <w:spacing w:after="0" w:line="240" w:lineRule="auto"/>
        <w:ind w:left="1440"/>
        <w:jc w:val="both"/>
        <w:rPr>
          <w:rFonts w:ascii="Arial" w:hAnsi="Arial" w:cs="Arial"/>
        </w:rPr>
      </w:pPr>
    </w:p>
    <w:p w14:paraId="2D98528A" w14:textId="77777777" w:rsidR="002B07FC" w:rsidRPr="00901F16" w:rsidRDefault="002B07FC" w:rsidP="00393330">
      <w:pPr>
        <w:pStyle w:val="ListParagraph"/>
        <w:spacing w:after="0" w:line="240" w:lineRule="auto"/>
        <w:ind w:left="1440"/>
        <w:jc w:val="both"/>
        <w:rPr>
          <w:rFonts w:ascii="Arial" w:hAnsi="Arial" w:cs="Arial"/>
        </w:rPr>
      </w:pPr>
    </w:p>
    <w:p w14:paraId="7F2CBDF2" w14:textId="7649224E" w:rsidR="00B24A0F" w:rsidRPr="00186328" w:rsidRDefault="00901F16" w:rsidP="00186328">
      <w:pPr>
        <w:pStyle w:val="ListParagraph"/>
        <w:numPr>
          <w:ilvl w:val="0"/>
          <w:numId w:val="30"/>
        </w:numPr>
        <w:rPr>
          <w:rStyle w:val="Hyperlink"/>
          <w:rFonts w:ascii="Arial" w:hAnsi="Arial" w:cs="Arial"/>
          <w:b/>
          <w:color w:val="auto"/>
        </w:rPr>
      </w:pPr>
      <w:r>
        <w:rPr>
          <w:rFonts w:ascii="Arial" w:hAnsi="Arial" w:cs="Arial"/>
          <w:b/>
          <w:u w:val="single"/>
        </w:rPr>
        <w:t xml:space="preserve">WF 1802 – PCW (Prostate) – </w:t>
      </w:r>
      <w:r w:rsidRPr="00F3582E">
        <w:rPr>
          <w:rStyle w:val="Hyperlink"/>
          <w:rFonts w:ascii="Arial" w:hAnsi="Arial" w:cs="Arial"/>
          <w:b/>
          <w:i/>
          <w:color w:val="auto"/>
        </w:rPr>
        <w:t>Influence of Primary Treatment for Prostate Cancer on Work Experience</w:t>
      </w:r>
    </w:p>
    <w:p w14:paraId="0D0D4316" w14:textId="29D50995" w:rsidR="002B07FC" w:rsidRPr="002B07FC" w:rsidRDefault="00B424C0" w:rsidP="002B07FC">
      <w:pPr>
        <w:pStyle w:val="ListParagraph"/>
        <w:numPr>
          <w:ilvl w:val="1"/>
          <w:numId w:val="30"/>
        </w:numPr>
        <w:rPr>
          <w:rFonts w:ascii="Arial" w:hAnsi="Arial" w:cs="Arial"/>
          <w:b/>
          <w:noProof/>
          <w:color w:val="FF0000"/>
        </w:rPr>
      </w:pPr>
      <w:r>
        <w:rPr>
          <w:rFonts w:ascii="Arial" w:hAnsi="Arial" w:cs="Arial"/>
          <w:noProof/>
        </w:rPr>
        <w:t>Open for accrual.</w:t>
      </w:r>
    </w:p>
    <w:p w14:paraId="1078E9F3" w14:textId="179CB029" w:rsidR="00901F16" w:rsidRPr="008D5B11" w:rsidRDefault="00901F16" w:rsidP="00901F16">
      <w:pPr>
        <w:pStyle w:val="ListParagraph"/>
        <w:numPr>
          <w:ilvl w:val="1"/>
          <w:numId w:val="30"/>
        </w:numPr>
        <w:rPr>
          <w:rFonts w:ascii="Arial" w:hAnsi="Arial" w:cs="Arial"/>
          <w:b/>
          <w:noProof/>
          <w:color w:val="FF0000"/>
        </w:rPr>
      </w:pPr>
      <w:r w:rsidRPr="008D5B11">
        <w:rPr>
          <w:rFonts w:ascii="Arial" w:hAnsi="Arial" w:cs="Arial"/>
          <w:noProof/>
          <w:color w:val="FF0000"/>
        </w:rPr>
        <w:t xml:space="preserve">The </w:t>
      </w:r>
      <w:r w:rsidRPr="008D5B11">
        <w:rPr>
          <w:rFonts w:ascii="Arial" w:hAnsi="Arial" w:cs="Arial"/>
          <w:b/>
          <w:noProof/>
          <w:color w:val="FF0000"/>
          <w:u w:val="single"/>
        </w:rPr>
        <w:t>Moderate to High Income, White</w:t>
      </w:r>
      <w:r w:rsidRPr="008D5B11">
        <w:rPr>
          <w:rFonts w:ascii="Arial" w:hAnsi="Arial" w:cs="Arial"/>
          <w:b/>
          <w:noProof/>
          <w:color w:val="FF0000"/>
        </w:rPr>
        <w:t xml:space="preserve"> </w:t>
      </w:r>
      <w:r w:rsidRPr="008D5B11">
        <w:rPr>
          <w:rFonts w:ascii="Arial" w:hAnsi="Arial" w:cs="Arial"/>
          <w:noProof/>
          <w:color w:val="FF0000"/>
        </w:rPr>
        <w:t xml:space="preserve">stratum is </w:t>
      </w:r>
      <w:r w:rsidRPr="008D5B11">
        <w:rPr>
          <w:rFonts w:ascii="Arial" w:hAnsi="Arial" w:cs="Arial"/>
          <w:b/>
          <w:noProof/>
          <w:color w:val="FF0000"/>
        </w:rPr>
        <w:t>CLOSED</w:t>
      </w:r>
      <w:r w:rsidRPr="008D5B11">
        <w:rPr>
          <w:rFonts w:ascii="Arial" w:hAnsi="Arial" w:cs="Arial"/>
          <w:noProof/>
          <w:color w:val="FF0000"/>
        </w:rPr>
        <w:t>.</w:t>
      </w:r>
    </w:p>
    <w:p w14:paraId="41F32D27" w14:textId="4BBD74F3" w:rsidR="00901F16" w:rsidRPr="002B07FC" w:rsidRDefault="00901F16" w:rsidP="00901F16">
      <w:pPr>
        <w:pStyle w:val="ListParagraph"/>
        <w:numPr>
          <w:ilvl w:val="1"/>
          <w:numId w:val="44"/>
        </w:numPr>
        <w:spacing w:after="0" w:line="240" w:lineRule="auto"/>
        <w:jc w:val="both"/>
        <w:rPr>
          <w:rFonts w:ascii="Arial" w:hAnsi="Arial" w:cs="Arial"/>
        </w:rPr>
      </w:pPr>
      <w:r w:rsidRPr="008D5B11">
        <w:rPr>
          <w:rFonts w:ascii="Arial" w:hAnsi="Arial" w:cs="Arial"/>
          <w:noProof/>
        </w:rPr>
        <w:t xml:space="preserve">You can determine the remaining slots left for any stratum by going to </w:t>
      </w:r>
      <w:r w:rsidRPr="008D5B11">
        <w:rPr>
          <w:rFonts w:ascii="Arial" w:hAnsi="Arial" w:cs="Arial"/>
          <w:b/>
          <w:noProof/>
        </w:rPr>
        <w:t>CTSU-OPEN</w:t>
      </w:r>
      <w:r w:rsidRPr="008D5B11">
        <w:rPr>
          <w:rFonts w:ascii="Arial" w:hAnsi="Arial" w:cs="Arial"/>
          <w:noProof/>
        </w:rPr>
        <w:t xml:space="preserve"> -&gt; </w:t>
      </w:r>
      <w:r w:rsidRPr="008D5B11">
        <w:rPr>
          <w:rFonts w:ascii="Arial" w:hAnsi="Arial" w:cs="Arial"/>
          <w:b/>
          <w:noProof/>
        </w:rPr>
        <w:t>Slot Reservation</w:t>
      </w:r>
      <w:r w:rsidRPr="008D5B11">
        <w:rPr>
          <w:rFonts w:ascii="Arial" w:hAnsi="Arial" w:cs="Arial"/>
          <w:noProof/>
        </w:rPr>
        <w:t xml:space="preserve"> -&gt; </w:t>
      </w:r>
      <w:r w:rsidRPr="008D5B11">
        <w:rPr>
          <w:rFonts w:ascii="Arial" w:hAnsi="Arial" w:cs="Arial"/>
          <w:b/>
          <w:noProof/>
        </w:rPr>
        <w:t>Report</w:t>
      </w:r>
      <w:r w:rsidRPr="008D5B11">
        <w:rPr>
          <w:rFonts w:ascii="Arial" w:hAnsi="Arial" w:cs="Arial"/>
          <w:noProof/>
        </w:rPr>
        <w:t>.</w:t>
      </w:r>
    </w:p>
    <w:p w14:paraId="156B3C3E" w14:textId="77777777" w:rsidR="002B07FC" w:rsidRPr="002B07FC" w:rsidRDefault="002B07FC" w:rsidP="002B07FC">
      <w:pPr>
        <w:pStyle w:val="ListParagraph"/>
        <w:numPr>
          <w:ilvl w:val="1"/>
          <w:numId w:val="44"/>
        </w:numPr>
        <w:rPr>
          <w:rFonts w:ascii="Arial" w:hAnsi="Arial" w:cs="Arial"/>
          <w:b/>
          <w:noProof/>
        </w:rPr>
      </w:pPr>
      <w:r w:rsidRPr="002B07FC">
        <w:rPr>
          <w:rFonts w:ascii="Arial" w:hAnsi="Arial" w:cs="Arial"/>
          <w:iCs/>
        </w:rPr>
        <w:t xml:space="preserve">The FAQ document was revised on April 7, 2020 and posted on the WAKE NCORP website. </w:t>
      </w:r>
    </w:p>
    <w:p w14:paraId="368E841D" w14:textId="0745A22D" w:rsidR="002B07FC" w:rsidRPr="002B07FC" w:rsidRDefault="002B07FC" w:rsidP="002B07FC">
      <w:pPr>
        <w:pStyle w:val="ListParagraph"/>
        <w:numPr>
          <w:ilvl w:val="1"/>
          <w:numId w:val="44"/>
        </w:numPr>
        <w:rPr>
          <w:rFonts w:ascii="Arial" w:hAnsi="Arial" w:cs="Arial"/>
          <w:b/>
          <w:noProof/>
          <w:color w:val="365F91" w:themeColor="accent1" w:themeShade="BF"/>
        </w:rPr>
      </w:pPr>
      <w:r w:rsidRPr="002B07FC">
        <w:rPr>
          <w:rFonts w:ascii="Arial" w:hAnsi="Arial" w:cs="Arial"/>
          <w:iCs/>
        </w:rPr>
        <w:t xml:space="preserve">If you have any questions or would like more information on this study, email </w:t>
      </w:r>
      <w:hyperlink r:id="rId10" w:history="1">
        <w:r w:rsidRPr="002B07FC">
          <w:rPr>
            <w:rStyle w:val="Hyperlink"/>
            <w:rFonts w:ascii="Arial" w:hAnsi="Arial" w:cs="Arial"/>
            <w:iCs/>
            <w:color w:val="365F91" w:themeColor="accent1" w:themeShade="BF"/>
          </w:rPr>
          <w:t>NCORP@wakehealth.edu</w:t>
        </w:r>
      </w:hyperlink>
      <w:r w:rsidRPr="002B07FC">
        <w:rPr>
          <w:rFonts w:ascii="Arial" w:hAnsi="Arial" w:cs="Arial"/>
          <w:iCs/>
          <w:color w:val="365F91" w:themeColor="accent1" w:themeShade="BF"/>
        </w:rPr>
        <w:t>.</w:t>
      </w:r>
    </w:p>
    <w:p w14:paraId="54304CB9" w14:textId="021BE1AD" w:rsidR="00393330" w:rsidRDefault="00393330" w:rsidP="00393330">
      <w:pPr>
        <w:pStyle w:val="ListParagraph"/>
        <w:spacing w:after="0" w:line="240" w:lineRule="auto"/>
        <w:ind w:left="1440"/>
        <w:jc w:val="both"/>
        <w:rPr>
          <w:rFonts w:ascii="Arial" w:hAnsi="Arial" w:cs="Arial"/>
        </w:rPr>
      </w:pPr>
    </w:p>
    <w:p w14:paraId="02AD6DF6" w14:textId="77777777" w:rsidR="00DC3112" w:rsidRPr="00901F16" w:rsidRDefault="00DC3112" w:rsidP="00393330">
      <w:pPr>
        <w:pStyle w:val="ListParagraph"/>
        <w:spacing w:after="0" w:line="240" w:lineRule="auto"/>
        <w:ind w:left="1440"/>
        <w:jc w:val="both"/>
        <w:rPr>
          <w:rFonts w:ascii="Arial" w:hAnsi="Arial" w:cs="Arial"/>
        </w:rPr>
      </w:pPr>
    </w:p>
    <w:p w14:paraId="0DD5D905" w14:textId="727FF0EF" w:rsidR="00901F16" w:rsidRPr="00B24A0F" w:rsidRDefault="00901F16"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1806 – M&amp;M – </w:t>
      </w:r>
      <w:r w:rsidR="00705200">
        <w:rPr>
          <w:rFonts w:ascii="Arial" w:hAnsi="Arial" w:cs="Arial"/>
          <w:b/>
          <w:i/>
          <w:u w:val="single"/>
        </w:rPr>
        <w:t>Myopenia and Mechanisms of Chemotherapy Toxicity in Older Adults with Colorectal Cancer</w:t>
      </w:r>
    </w:p>
    <w:p w14:paraId="53BD5A43" w14:textId="454FABD9" w:rsidR="007A3702" w:rsidRPr="00DE38D9" w:rsidRDefault="00B424C0" w:rsidP="00DE38D9">
      <w:pPr>
        <w:pStyle w:val="ListParagraph"/>
        <w:numPr>
          <w:ilvl w:val="1"/>
          <w:numId w:val="44"/>
        </w:numPr>
        <w:spacing w:after="0" w:line="240" w:lineRule="auto"/>
        <w:jc w:val="both"/>
        <w:rPr>
          <w:rFonts w:ascii="Arial" w:hAnsi="Arial" w:cs="Arial"/>
        </w:rPr>
      </w:pPr>
      <w:r>
        <w:rPr>
          <w:rFonts w:ascii="Arial" w:hAnsi="Arial" w:cs="Arial"/>
        </w:rPr>
        <w:t>Open for accrual.</w:t>
      </w:r>
    </w:p>
    <w:p w14:paraId="32A7445A" w14:textId="495925D1" w:rsidR="0089028C" w:rsidRPr="002B07FC" w:rsidRDefault="002B07FC" w:rsidP="002B07FC">
      <w:pPr>
        <w:pStyle w:val="ListParagraph"/>
        <w:numPr>
          <w:ilvl w:val="1"/>
          <w:numId w:val="44"/>
        </w:numPr>
        <w:spacing w:after="0" w:line="240" w:lineRule="auto"/>
        <w:jc w:val="both"/>
        <w:rPr>
          <w:rFonts w:ascii="Arial" w:hAnsi="Arial" w:cs="Arial"/>
        </w:rPr>
      </w:pPr>
      <w:r w:rsidRPr="002B07FC">
        <w:rPr>
          <w:rFonts w:ascii="Arial" w:hAnsi="Arial" w:cs="Arial"/>
        </w:rPr>
        <w:t>The FAQ document was revised on April 15, 2020 and has been posted on the WAKE NCORP website.</w:t>
      </w:r>
    </w:p>
    <w:p w14:paraId="559FF5FC" w14:textId="77777777" w:rsidR="002B07FC" w:rsidRPr="002B07FC" w:rsidRDefault="002B07FC" w:rsidP="002B07FC">
      <w:pPr>
        <w:pStyle w:val="ListParagraph"/>
        <w:numPr>
          <w:ilvl w:val="1"/>
          <w:numId w:val="44"/>
        </w:numPr>
        <w:rPr>
          <w:rFonts w:ascii="Arial" w:hAnsi="Arial" w:cs="Arial"/>
          <w:b/>
          <w:noProof/>
          <w:color w:val="365F91" w:themeColor="accent1" w:themeShade="BF"/>
        </w:rPr>
      </w:pPr>
      <w:r w:rsidRPr="002B07FC">
        <w:rPr>
          <w:rFonts w:ascii="Arial" w:hAnsi="Arial" w:cs="Arial"/>
          <w:iCs/>
        </w:rPr>
        <w:t xml:space="preserve">If you have any questions or would like more information on this study, email </w:t>
      </w:r>
      <w:hyperlink r:id="rId11" w:history="1">
        <w:r w:rsidRPr="002B07FC">
          <w:rPr>
            <w:rStyle w:val="Hyperlink"/>
            <w:rFonts w:ascii="Arial" w:hAnsi="Arial" w:cs="Arial"/>
            <w:iCs/>
            <w:color w:val="365F91" w:themeColor="accent1" w:themeShade="BF"/>
          </w:rPr>
          <w:t>NCORP@wakehealth.edu</w:t>
        </w:r>
      </w:hyperlink>
      <w:r w:rsidRPr="002B07FC">
        <w:rPr>
          <w:rFonts w:ascii="Arial" w:hAnsi="Arial" w:cs="Arial"/>
          <w:iCs/>
          <w:color w:val="365F91" w:themeColor="accent1" w:themeShade="BF"/>
        </w:rPr>
        <w:t>.</w:t>
      </w:r>
    </w:p>
    <w:p w14:paraId="70DF8D23" w14:textId="77777777" w:rsidR="00DC3112" w:rsidRPr="0089028C" w:rsidRDefault="00DC3112" w:rsidP="0089028C">
      <w:pPr>
        <w:pStyle w:val="ListParagraph"/>
        <w:spacing w:after="0" w:line="240" w:lineRule="auto"/>
        <w:ind w:left="1440"/>
        <w:jc w:val="both"/>
        <w:rPr>
          <w:rFonts w:ascii="Arial" w:hAnsi="Arial" w:cs="Arial"/>
        </w:rPr>
      </w:pPr>
    </w:p>
    <w:p w14:paraId="5A852CCB" w14:textId="77777777" w:rsidR="00B316D5" w:rsidRPr="00705200" w:rsidRDefault="00B316D5" w:rsidP="00B316D5">
      <w:pPr>
        <w:pStyle w:val="ListParagraph"/>
        <w:numPr>
          <w:ilvl w:val="0"/>
          <w:numId w:val="44"/>
        </w:numPr>
        <w:spacing w:after="0" w:line="240" w:lineRule="auto"/>
        <w:jc w:val="both"/>
        <w:rPr>
          <w:rFonts w:ascii="Arial" w:hAnsi="Arial" w:cs="Arial"/>
        </w:rPr>
      </w:pPr>
      <w:r>
        <w:rPr>
          <w:rFonts w:ascii="Arial" w:hAnsi="Arial" w:cs="Arial"/>
          <w:b/>
          <w:u w:val="single"/>
        </w:rPr>
        <w:t xml:space="preserve">WF 30917CD – TELEHEALTH - </w:t>
      </w:r>
      <w:r>
        <w:rPr>
          <w:rFonts w:ascii="Arial" w:hAnsi="Arial" w:cs="Arial"/>
          <w:b/>
          <w:i/>
          <w:u w:val="single"/>
        </w:rPr>
        <w:t>A Stepped-Care Telehealth Approach to Treat Distress in Rural Cancer Survivors</w:t>
      </w:r>
    </w:p>
    <w:p w14:paraId="421457C4" w14:textId="0A7C394A" w:rsidR="00B316D5" w:rsidRDefault="00B316D5" w:rsidP="00B316D5">
      <w:pPr>
        <w:pStyle w:val="ListParagraph"/>
        <w:numPr>
          <w:ilvl w:val="1"/>
          <w:numId w:val="44"/>
        </w:numPr>
        <w:spacing w:after="0" w:line="240" w:lineRule="auto"/>
        <w:jc w:val="both"/>
        <w:rPr>
          <w:rFonts w:ascii="Arial" w:hAnsi="Arial" w:cs="Arial"/>
        </w:rPr>
      </w:pPr>
      <w:r>
        <w:rPr>
          <w:rFonts w:ascii="Arial" w:hAnsi="Arial" w:cs="Arial"/>
        </w:rPr>
        <w:t>Open for Accrual.</w:t>
      </w:r>
    </w:p>
    <w:p w14:paraId="5AAE6F8C" w14:textId="662AA2C4" w:rsidR="00B316D5" w:rsidRDefault="00AA576C" w:rsidP="00B316D5">
      <w:pPr>
        <w:pStyle w:val="ListParagraph"/>
        <w:numPr>
          <w:ilvl w:val="1"/>
          <w:numId w:val="44"/>
        </w:numPr>
        <w:spacing w:after="0" w:line="240" w:lineRule="auto"/>
        <w:jc w:val="both"/>
        <w:rPr>
          <w:rFonts w:ascii="Arial" w:hAnsi="Arial" w:cs="Arial"/>
        </w:rPr>
      </w:pPr>
      <w:r w:rsidRPr="00B316D5">
        <w:rPr>
          <w:rFonts w:ascii="Arial" w:hAnsi="Arial" w:cs="Arial"/>
          <w:b/>
          <w:color w:val="FF0000"/>
        </w:rPr>
        <w:t>Illinois</w:t>
      </w:r>
      <w:r w:rsidR="00B316D5" w:rsidRPr="00B316D5">
        <w:rPr>
          <w:rFonts w:ascii="Arial" w:hAnsi="Arial" w:cs="Arial"/>
          <w:b/>
          <w:color w:val="FF0000"/>
        </w:rPr>
        <w:t xml:space="preserve"> rural </w:t>
      </w:r>
      <w:r w:rsidRPr="00B316D5">
        <w:rPr>
          <w:rFonts w:ascii="Arial" w:hAnsi="Arial" w:cs="Arial"/>
          <w:b/>
          <w:color w:val="FF0000"/>
        </w:rPr>
        <w:t>zip codes</w:t>
      </w:r>
      <w:r w:rsidR="00B316D5" w:rsidRPr="00B316D5">
        <w:rPr>
          <w:rFonts w:ascii="Arial" w:hAnsi="Arial" w:cs="Arial"/>
          <w:color w:val="FF0000"/>
        </w:rPr>
        <w:t xml:space="preserve"> </w:t>
      </w:r>
      <w:r w:rsidR="00B316D5">
        <w:rPr>
          <w:rFonts w:ascii="Arial" w:hAnsi="Arial" w:cs="Arial"/>
        </w:rPr>
        <w:t xml:space="preserve">– we now have a new therapist who can take patients that randomize to High Intensity therapy.  </w:t>
      </w:r>
      <w:r w:rsidR="00B316D5" w:rsidRPr="00B316D5">
        <w:rPr>
          <w:rFonts w:ascii="Arial" w:hAnsi="Arial" w:cs="Arial"/>
          <w:u w:val="single"/>
        </w:rPr>
        <w:t xml:space="preserve">You </w:t>
      </w:r>
      <w:r w:rsidR="00B316D5">
        <w:rPr>
          <w:rFonts w:ascii="Arial" w:hAnsi="Arial" w:cs="Arial"/>
          <w:u w:val="single"/>
        </w:rPr>
        <w:t>may begin recruiting once again!</w:t>
      </w:r>
    </w:p>
    <w:p w14:paraId="2177C2E3" w14:textId="77777777" w:rsidR="00B316D5" w:rsidRDefault="00B316D5" w:rsidP="00B316D5">
      <w:pPr>
        <w:pStyle w:val="ListParagraph"/>
        <w:numPr>
          <w:ilvl w:val="1"/>
          <w:numId w:val="44"/>
        </w:numPr>
        <w:spacing w:after="0" w:line="240" w:lineRule="auto"/>
        <w:jc w:val="both"/>
        <w:rPr>
          <w:rFonts w:ascii="Arial" w:hAnsi="Arial" w:cs="Arial"/>
        </w:rPr>
      </w:pPr>
      <w:r>
        <w:rPr>
          <w:rFonts w:ascii="Arial" w:hAnsi="Arial" w:cs="Arial"/>
        </w:rPr>
        <w:t>Telehealth is still accruing participants and the entire process, both consenting and study intervention, can be completed remotely. In fact, this study was designed to be able to be implemented in this way and can offer supportive care to cancer survivors who may be experiencing additional distress at this time.</w:t>
      </w:r>
    </w:p>
    <w:p w14:paraId="43790630" w14:textId="0E3DB69F" w:rsidR="00393330" w:rsidRDefault="00393330" w:rsidP="00B316D5">
      <w:pPr>
        <w:pStyle w:val="ListParagraph"/>
        <w:spacing w:after="0" w:line="240" w:lineRule="auto"/>
        <w:ind w:left="360"/>
        <w:jc w:val="both"/>
        <w:rPr>
          <w:rFonts w:ascii="Arial" w:hAnsi="Arial" w:cs="Arial"/>
        </w:rPr>
      </w:pPr>
    </w:p>
    <w:p w14:paraId="7093A84F" w14:textId="77777777" w:rsidR="00B316D5" w:rsidRPr="004D6732" w:rsidRDefault="00B316D5" w:rsidP="00393330">
      <w:pPr>
        <w:pStyle w:val="ListParagraph"/>
        <w:spacing w:after="0" w:line="240" w:lineRule="auto"/>
        <w:ind w:left="1440"/>
        <w:jc w:val="both"/>
        <w:rPr>
          <w:rFonts w:ascii="Arial" w:hAnsi="Arial" w:cs="Arial"/>
        </w:rPr>
      </w:pPr>
    </w:p>
    <w:p w14:paraId="7D84ADFA" w14:textId="46EA07C6" w:rsidR="00517428" w:rsidRPr="00D422D8" w:rsidRDefault="00D877A7" w:rsidP="00D422D8">
      <w:pPr>
        <w:pStyle w:val="ListParagraph"/>
        <w:numPr>
          <w:ilvl w:val="0"/>
          <w:numId w:val="44"/>
        </w:numPr>
        <w:pBdr>
          <w:top w:val="nil"/>
          <w:left w:val="nil"/>
          <w:bottom w:val="nil"/>
          <w:right w:val="nil"/>
          <w:between w:val="nil"/>
        </w:pBdr>
        <w:tabs>
          <w:tab w:val="left" w:pos="720"/>
          <w:tab w:val="left" w:pos="1440"/>
          <w:tab w:val="left" w:pos="2160"/>
          <w:tab w:val="left" w:pos="3240"/>
          <w:tab w:val="right" w:pos="9360"/>
        </w:tabs>
        <w:spacing w:line="240" w:lineRule="auto"/>
        <w:rPr>
          <w:rFonts w:ascii="Arial" w:hAnsi="Arial" w:cs="Arial"/>
          <w:b/>
          <w:color w:val="000000"/>
          <w:sz w:val="18"/>
          <w:u w:val="single"/>
        </w:rPr>
      </w:pPr>
      <w:r w:rsidRPr="00D422D8">
        <w:rPr>
          <w:rFonts w:ascii="Arial" w:hAnsi="Arial" w:cs="Arial"/>
          <w:b/>
          <w:u w:val="single"/>
        </w:rPr>
        <w:t>WF-1803CD-CAREGIVERS</w:t>
      </w:r>
      <w:r w:rsidR="00271985" w:rsidRPr="00D422D8">
        <w:rPr>
          <w:rFonts w:ascii="Arial" w:hAnsi="Arial" w:cs="Arial"/>
          <w:b/>
          <w:u w:val="single"/>
        </w:rPr>
        <w:t xml:space="preserve"> - </w:t>
      </w:r>
      <w:r w:rsidR="00D422D8" w:rsidRPr="00D422D8">
        <w:rPr>
          <w:rFonts w:ascii="Arial" w:hAnsi="Arial" w:cs="Arial"/>
          <w:b/>
          <w:i/>
          <w:u w:val="single"/>
        </w:rPr>
        <w:t>Supportive Care Service Availability for Cancer Caregivers in Community Oncology Practices</w:t>
      </w:r>
    </w:p>
    <w:p w14:paraId="6869B6E5" w14:textId="751948AA" w:rsidR="00D877A7" w:rsidRPr="006C5878" w:rsidRDefault="00901F16" w:rsidP="006C5878">
      <w:pPr>
        <w:pStyle w:val="ListParagraph"/>
        <w:numPr>
          <w:ilvl w:val="1"/>
          <w:numId w:val="21"/>
        </w:numPr>
        <w:spacing w:after="0" w:line="240" w:lineRule="auto"/>
        <w:jc w:val="both"/>
        <w:rPr>
          <w:rFonts w:ascii="Arial" w:hAnsi="Arial" w:cs="Arial"/>
          <w:b/>
          <w:i/>
          <w:u w:val="single"/>
        </w:rPr>
      </w:pPr>
      <w:r w:rsidRPr="00D877A7">
        <w:rPr>
          <w:rFonts w:ascii="Arial" w:hAnsi="Arial" w:cs="Arial"/>
        </w:rPr>
        <w:t>Data collection for this study will end on April 30, 2020.</w:t>
      </w:r>
    </w:p>
    <w:p w14:paraId="5A2AE7A8" w14:textId="420472F8" w:rsidR="00D877A7" w:rsidRPr="00705200" w:rsidRDefault="00F95521">
      <w:pPr>
        <w:pStyle w:val="ListParagraph"/>
        <w:numPr>
          <w:ilvl w:val="1"/>
          <w:numId w:val="21"/>
        </w:numPr>
        <w:spacing w:after="0" w:line="240" w:lineRule="auto"/>
        <w:jc w:val="both"/>
        <w:rPr>
          <w:rStyle w:val="Hyperlink"/>
          <w:rFonts w:ascii="Arial" w:hAnsi="Arial" w:cs="Arial"/>
          <w:b/>
          <w:i/>
          <w:color w:val="auto"/>
        </w:rPr>
      </w:pPr>
      <w:r w:rsidRPr="00F95521">
        <w:rPr>
          <w:rFonts w:ascii="Arial" w:hAnsi="Arial" w:cs="Arial"/>
          <w:u w:val="single"/>
        </w:rPr>
        <w:t>Please complete</w:t>
      </w:r>
      <w:r w:rsidR="00D877A7" w:rsidRPr="00F95521">
        <w:rPr>
          <w:rFonts w:ascii="Arial" w:hAnsi="Arial" w:cs="Arial"/>
          <w:u w:val="single"/>
        </w:rPr>
        <w:t xml:space="preserve"> the rostering process </w:t>
      </w:r>
      <w:r w:rsidRPr="00F95521">
        <w:rPr>
          <w:rFonts w:ascii="Arial" w:hAnsi="Arial" w:cs="Arial"/>
          <w:u w:val="single"/>
        </w:rPr>
        <w:t xml:space="preserve">as soon as possible, so that all study data can be collected </w:t>
      </w:r>
      <w:r w:rsidR="00D877A7" w:rsidRPr="00F95521">
        <w:rPr>
          <w:rFonts w:ascii="Arial" w:hAnsi="Arial" w:cs="Arial"/>
          <w:u w:val="single"/>
        </w:rPr>
        <w:t>before this date.</w:t>
      </w:r>
      <w:r w:rsidR="00D877A7">
        <w:rPr>
          <w:rFonts w:ascii="Arial" w:hAnsi="Arial" w:cs="Arial"/>
        </w:rPr>
        <w:t xml:space="preserve"> If you have any questions regarding this process, please contact </w:t>
      </w:r>
      <w:hyperlink r:id="rId12" w:history="1">
        <w:r w:rsidR="00D877A7" w:rsidRPr="00F126B1">
          <w:rPr>
            <w:rStyle w:val="Hyperlink"/>
            <w:rFonts w:ascii="Arial" w:hAnsi="Arial" w:cs="Arial"/>
          </w:rPr>
          <w:t>NCORP@wakehealth.edu</w:t>
        </w:r>
      </w:hyperlink>
    </w:p>
    <w:p w14:paraId="2C146A13" w14:textId="7CEEF6F3" w:rsidR="00705200" w:rsidRDefault="00705200" w:rsidP="00705200">
      <w:pPr>
        <w:pStyle w:val="ListParagraph"/>
        <w:rPr>
          <w:rFonts w:ascii="Arial" w:hAnsi="Arial" w:cs="Arial"/>
          <w:b/>
          <w:i/>
          <w:u w:val="single"/>
        </w:rPr>
      </w:pPr>
    </w:p>
    <w:p w14:paraId="7684C27B" w14:textId="77777777" w:rsidR="00DC3112" w:rsidRPr="00705200" w:rsidRDefault="00DC3112" w:rsidP="00705200">
      <w:pPr>
        <w:pStyle w:val="ListParagraph"/>
        <w:rPr>
          <w:rFonts w:ascii="Arial" w:hAnsi="Arial" w:cs="Arial"/>
          <w:b/>
          <w:i/>
          <w:u w:val="single"/>
        </w:rPr>
      </w:pPr>
    </w:p>
    <w:p w14:paraId="194AD19D" w14:textId="4C790517" w:rsidR="00C93DD1" w:rsidRPr="00DC3112" w:rsidRDefault="00705200" w:rsidP="00B24A0F">
      <w:pPr>
        <w:pStyle w:val="ListParagraph"/>
        <w:numPr>
          <w:ilvl w:val="0"/>
          <w:numId w:val="21"/>
        </w:numPr>
        <w:rPr>
          <w:rStyle w:val="Hyperlink"/>
          <w:rFonts w:ascii="Arial" w:hAnsi="Arial" w:cs="Arial"/>
          <w:b/>
          <w:color w:val="FF0000"/>
          <w:u w:val="none"/>
        </w:rPr>
      </w:pPr>
      <w:r w:rsidRPr="00F663A0">
        <w:rPr>
          <w:rStyle w:val="Hyperlink"/>
          <w:rFonts w:ascii="Arial" w:hAnsi="Arial" w:cs="Arial"/>
          <w:b/>
          <w:color w:val="FF0000"/>
        </w:rPr>
        <w:t xml:space="preserve">EAQ161CD </w:t>
      </w:r>
      <w:r>
        <w:rPr>
          <w:rStyle w:val="Hyperlink"/>
          <w:rFonts w:ascii="Arial" w:hAnsi="Arial" w:cs="Arial"/>
          <w:b/>
          <w:color w:val="FF0000"/>
        </w:rPr>
        <w:t>–</w:t>
      </w:r>
      <w:r w:rsidRPr="00F663A0">
        <w:rPr>
          <w:rStyle w:val="Hyperlink"/>
          <w:rFonts w:ascii="Arial" w:hAnsi="Arial" w:cs="Arial"/>
          <w:b/>
          <w:color w:val="FF0000"/>
        </w:rPr>
        <w:t xml:space="preserve"> BIOMARKERS</w:t>
      </w:r>
      <w:r w:rsidR="00F95521">
        <w:rPr>
          <w:rStyle w:val="Hyperlink"/>
          <w:rFonts w:ascii="Arial" w:hAnsi="Arial" w:cs="Arial"/>
          <w:b/>
          <w:color w:val="FF0000"/>
        </w:rPr>
        <w:t xml:space="preserve"> – Rostering of new sites for this</w:t>
      </w:r>
      <w:r>
        <w:rPr>
          <w:rStyle w:val="Hyperlink"/>
          <w:rFonts w:ascii="Arial" w:hAnsi="Arial" w:cs="Arial"/>
          <w:b/>
          <w:color w:val="FF0000"/>
        </w:rPr>
        <w:t xml:space="preserve"> survey is now CLOSED.</w:t>
      </w:r>
      <w:r w:rsidR="00F95521">
        <w:rPr>
          <w:rStyle w:val="Hyperlink"/>
          <w:rFonts w:ascii="Arial" w:hAnsi="Arial" w:cs="Arial"/>
          <w:b/>
          <w:color w:val="FF0000"/>
        </w:rPr>
        <w:t xml:space="preserve">  Please complete all planned data collection in conjunction with pathology practices.</w:t>
      </w:r>
    </w:p>
    <w:p w14:paraId="787D45A4" w14:textId="6D33C375" w:rsidR="0058252E" w:rsidRDefault="0058252E" w:rsidP="0058252E">
      <w:pPr>
        <w:rPr>
          <w:rStyle w:val="Hyperlink"/>
          <w:rFonts w:ascii="Arial" w:hAnsi="Arial" w:cs="Arial"/>
          <w:b/>
          <w:color w:val="auto"/>
          <w:u w:val="none"/>
        </w:rPr>
      </w:pPr>
    </w:p>
    <w:p w14:paraId="75DE4A93" w14:textId="6BDFD8F8" w:rsidR="00B316D5" w:rsidRDefault="00B316D5" w:rsidP="0058252E">
      <w:pPr>
        <w:rPr>
          <w:rStyle w:val="Hyperlink"/>
          <w:rFonts w:ascii="Arial" w:hAnsi="Arial" w:cs="Arial"/>
          <w:b/>
          <w:color w:val="auto"/>
          <w:u w:val="none"/>
        </w:rPr>
      </w:pPr>
    </w:p>
    <w:p w14:paraId="05938DC5" w14:textId="08B272CC" w:rsidR="00B316D5" w:rsidRDefault="00B316D5" w:rsidP="0058252E">
      <w:pPr>
        <w:rPr>
          <w:rStyle w:val="Hyperlink"/>
          <w:rFonts w:ascii="Arial" w:hAnsi="Arial" w:cs="Arial"/>
          <w:b/>
          <w:color w:val="auto"/>
          <w:u w:val="none"/>
        </w:rPr>
      </w:pPr>
    </w:p>
    <w:p w14:paraId="40EAA060" w14:textId="0417596C" w:rsidR="00B316D5" w:rsidRDefault="00B316D5" w:rsidP="0058252E">
      <w:pPr>
        <w:rPr>
          <w:rStyle w:val="Hyperlink"/>
          <w:rFonts w:ascii="Arial" w:hAnsi="Arial" w:cs="Arial"/>
          <w:b/>
          <w:color w:val="auto"/>
          <w:u w:val="none"/>
        </w:rPr>
      </w:pPr>
    </w:p>
    <w:p w14:paraId="18C83A41" w14:textId="546F9CDD" w:rsidR="00B316D5" w:rsidRDefault="00B316D5" w:rsidP="0058252E">
      <w:pPr>
        <w:rPr>
          <w:rStyle w:val="Hyperlink"/>
          <w:rFonts w:ascii="Arial" w:hAnsi="Arial" w:cs="Arial"/>
          <w:b/>
          <w:color w:val="auto"/>
          <w:u w:val="none"/>
        </w:rPr>
      </w:pPr>
    </w:p>
    <w:p w14:paraId="42D9C8D9" w14:textId="19F12042" w:rsidR="00271985" w:rsidRPr="00727F92" w:rsidRDefault="00271985" w:rsidP="00271985">
      <w:pPr>
        <w:spacing w:after="0" w:line="240" w:lineRule="auto"/>
        <w:jc w:val="both"/>
        <w:rPr>
          <w:rStyle w:val="Hyperlink"/>
          <w:rFonts w:ascii="Arial" w:hAnsi="Arial" w:cs="Arial"/>
          <w:color w:val="auto"/>
          <w:sz w:val="24"/>
          <w:szCs w:val="24"/>
          <w:u w:val="none"/>
        </w:rPr>
      </w:pPr>
      <w:r w:rsidRPr="00727F92">
        <w:rPr>
          <w:rStyle w:val="Hyperlink"/>
          <w:rFonts w:ascii="Baskerville Old Face" w:hAnsi="Baskerville Old Face" w:cs="Arial"/>
          <w:b/>
          <w:color w:val="00B0F0"/>
          <w:sz w:val="28"/>
          <w:szCs w:val="28"/>
        </w:rPr>
        <w:t xml:space="preserve">Mark Your </w:t>
      </w:r>
      <w:r w:rsidR="00AA576C" w:rsidRPr="00727F92">
        <w:rPr>
          <w:rStyle w:val="Hyperlink"/>
          <w:rFonts w:ascii="Baskerville Old Face" w:hAnsi="Baskerville Old Face" w:cs="Arial"/>
          <w:b/>
          <w:color w:val="00B0F0"/>
          <w:sz w:val="28"/>
          <w:szCs w:val="28"/>
        </w:rPr>
        <w:t>Calendars</w:t>
      </w:r>
      <w:r w:rsidR="00AA576C">
        <w:rPr>
          <w:rStyle w:val="Hyperlink"/>
          <w:rFonts w:ascii="Arial" w:hAnsi="Arial" w:cs="Arial"/>
          <w:color w:val="auto"/>
          <w:sz w:val="24"/>
          <w:szCs w:val="24"/>
          <w:u w:val="none"/>
        </w:rPr>
        <w:t xml:space="preserve"> Wake</w:t>
      </w:r>
      <w:r w:rsidRPr="0065053A">
        <w:rPr>
          <w:rStyle w:val="Hyperlink"/>
          <w:rFonts w:ascii="Arial" w:hAnsi="Arial" w:cs="Arial"/>
          <w:color w:val="auto"/>
          <w:u w:val="none"/>
        </w:rPr>
        <w:t xml:space="preserve"> Forest NCORP Research Base Annual Meeting, October 29 – October 31, 2020 at the Grand Dunes Resort in Myrtle Beach, SC.</w:t>
      </w:r>
    </w:p>
    <w:p w14:paraId="2E62E04B" w14:textId="7BD9FBF4" w:rsidR="007A3702" w:rsidRDefault="007A3702" w:rsidP="00271985">
      <w:pPr>
        <w:spacing w:after="0" w:line="240" w:lineRule="auto"/>
        <w:jc w:val="both"/>
        <w:rPr>
          <w:rStyle w:val="Hyperlink"/>
          <w:rFonts w:ascii="Arial" w:hAnsi="Arial" w:cs="Arial"/>
          <w:b/>
          <w:color w:val="FF0000"/>
          <w:u w:val="none"/>
        </w:rPr>
      </w:pPr>
    </w:p>
    <w:p w14:paraId="2367A1D8" w14:textId="77777777" w:rsidR="00271985" w:rsidRPr="00B24A0F" w:rsidRDefault="00271985" w:rsidP="00271985">
      <w:pPr>
        <w:spacing w:after="0" w:line="240" w:lineRule="auto"/>
        <w:jc w:val="both"/>
        <w:rPr>
          <w:rStyle w:val="Hyperlink"/>
          <w:rFonts w:ascii="Arial" w:hAnsi="Arial" w:cs="Arial"/>
          <w:b/>
          <w:color w:val="auto"/>
          <w:u w:val="none"/>
        </w:rPr>
      </w:pPr>
      <w:r w:rsidRPr="00B24A0F">
        <w:rPr>
          <w:rStyle w:val="Hyperlink"/>
          <w:rFonts w:ascii="Arial" w:hAnsi="Arial" w:cs="Arial"/>
          <w:b/>
          <w:color w:val="auto"/>
          <w:u w:val="none"/>
        </w:rPr>
        <w:t>NEW TRAVEL AWARDS FOR PRIORITY ACCRUALS in 2020:</w:t>
      </w:r>
    </w:p>
    <w:p w14:paraId="59B8B0D0" w14:textId="77777777" w:rsidR="00271985" w:rsidRDefault="00271985" w:rsidP="00271985">
      <w:pPr>
        <w:spacing w:after="0" w:line="240" w:lineRule="auto"/>
        <w:jc w:val="both"/>
        <w:rPr>
          <w:rStyle w:val="Hyperlink"/>
          <w:rFonts w:ascii="Arial" w:hAnsi="Arial" w:cs="Arial"/>
          <w:color w:val="auto"/>
          <w:u w:val="none"/>
        </w:rPr>
      </w:pPr>
      <w:r>
        <w:rPr>
          <w:rStyle w:val="Hyperlink"/>
          <w:rFonts w:ascii="Arial" w:hAnsi="Arial" w:cs="Arial"/>
          <w:color w:val="auto"/>
          <w:u w:val="none"/>
        </w:rPr>
        <w:t>The Wake Forest NCORP Research Base will offer travel awards to cover two nights hotel accommodations at the Wake Forest NCORP 2020 Annual Meeting for NCORP Community and M/U Community sites that accrue the highest number of racial/ethnic minority (WF 10217 &amp; WF 1802) and rural patients (WF 30917CD), see below.  Two travel awards per study will be offered for each of the following protocols:</w:t>
      </w:r>
    </w:p>
    <w:p w14:paraId="1D63F122" w14:textId="77777777" w:rsidR="00271985" w:rsidRDefault="00271985" w:rsidP="00271985">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TELEHEALTH:  WF 30917CD (all accruals between 1/1/2020 and 8/31/2020)</w:t>
      </w:r>
    </w:p>
    <w:p w14:paraId="1E266977" w14:textId="77777777" w:rsidR="00271985" w:rsidRDefault="00271985" w:rsidP="00271985">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PCW:  WF 1802 (all accruals to AA and/or low-income strata between 1/1/2020 and 8/31/2020)</w:t>
      </w:r>
    </w:p>
    <w:p w14:paraId="7A2CC74F" w14:textId="68FD563C" w:rsidR="000E47B2" w:rsidRPr="00AC649D" w:rsidRDefault="00271985" w:rsidP="00AC649D">
      <w:pPr>
        <w:pStyle w:val="ListParagraph"/>
        <w:numPr>
          <w:ilvl w:val="0"/>
          <w:numId w:val="33"/>
        </w:numPr>
        <w:spacing w:after="0" w:line="240" w:lineRule="auto"/>
        <w:jc w:val="both"/>
        <w:rPr>
          <w:rStyle w:val="Hyperlink"/>
          <w:rFonts w:ascii="Arial" w:hAnsi="Arial" w:cs="Arial"/>
          <w:color w:val="auto"/>
          <w:u w:val="none"/>
        </w:rPr>
      </w:pPr>
      <w:r w:rsidRPr="00AC649D">
        <w:rPr>
          <w:rStyle w:val="Hyperlink"/>
          <w:rFonts w:ascii="Arial" w:hAnsi="Arial" w:cs="Arial"/>
          <w:color w:val="auto"/>
          <w:u w:val="none"/>
        </w:rPr>
        <w:t>WAYS:  WF 10217 (all accruals between 1/1/20</w:t>
      </w:r>
      <w:r w:rsidR="00DC47D7">
        <w:rPr>
          <w:rStyle w:val="Hyperlink"/>
          <w:rFonts w:ascii="Arial" w:hAnsi="Arial" w:cs="Arial"/>
          <w:color w:val="auto"/>
          <w:u w:val="none"/>
        </w:rPr>
        <w:t>20 and 04/30/2020); This study was going to close</w:t>
      </w:r>
      <w:r w:rsidRPr="00AC649D">
        <w:rPr>
          <w:rStyle w:val="Hyperlink"/>
          <w:rFonts w:ascii="Arial" w:hAnsi="Arial" w:cs="Arial"/>
          <w:color w:val="auto"/>
          <w:u w:val="none"/>
        </w:rPr>
        <w:t xml:space="preserve"> to enrollment</w:t>
      </w:r>
      <w:r w:rsidR="00DC47D7">
        <w:rPr>
          <w:rStyle w:val="Hyperlink"/>
          <w:rFonts w:ascii="Arial" w:hAnsi="Arial" w:cs="Arial"/>
          <w:color w:val="auto"/>
          <w:u w:val="none"/>
        </w:rPr>
        <w:t xml:space="preserve"> on 5/1/2020 but the closure date will likely be extended once the duration of the pandemic effects on research activities becomes clear.</w:t>
      </w:r>
    </w:p>
    <w:p w14:paraId="653C24C1" w14:textId="77777777" w:rsidR="00271985" w:rsidRPr="00BD531C" w:rsidRDefault="00271985" w:rsidP="00271985">
      <w:pPr>
        <w:spacing w:after="0" w:line="240" w:lineRule="auto"/>
        <w:jc w:val="both"/>
        <w:rPr>
          <w:rStyle w:val="Hyperlink"/>
          <w:rFonts w:ascii="Arial" w:hAnsi="Arial" w:cs="Arial"/>
          <w:b/>
          <w:color w:val="auto"/>
          <w:u w:val="none"/>
        </w:rPr>
      </w:pPr>
    </w:p>
    <w:p w14:paraId="393AAD32" w14:textId="4C4A3A7E" w:rsidR="00BD531C" w:rsidRPr="00BD531C" w:rsidRDefault="00AC649D" w:rsidP="007E3E5D">
      <w:pPr>
        <w:pStyle w:val="ListParagraph"/>
        <w:spacing w:after="0" w:line="240" w:lineRule="auto"/>
        <w:ind w:left="0"/>
        <w:jc w:val="both"/>
        <w:rPr>
          <w:rFonts w:ascii="Arial" w:hAnsi="Arial" w:cs="Arial"/>
        </w:rPr>
      </w:pPr>
      <w:r>
        <w:rPr>
          <w:rFonts w:ascii="Arial" w:hAnsi="Arial" w:cs="Arial"/>
          <w:b/>
          <w:u w:val="single"/>
        </w:rPr>
        <w:t>Reminder</w:t>
      </w:r>
      <w:r w:rsidR="00BD531C">
        <w:rPr>
          <w:rFonts w:ascii="Arial" w:hAnsi="Arial" w:cs="Arial"/>
          <w:b/>
          <w:u w:val="single"/>
        </w:rPr>
        <w:t xml:space="preserve"> to Record Deviations</w:t>
      </w:r>
      <w:r w:rsidR="00BD531C">
        <w:rPr>
          <w:rFonts w:ascii="Arial" w:hAnsi="Arial" w:cs="Arial"/>
        </w:rPr>
        <w:t xml:space="preserve"> and remark if the</w:t>
      </w:r>
      <w:r w:rsidR="009633F2">
        <w:rPr>
          <w:rFonts w:ascii="Arial" w:hAnsi="Arial" w:cs="Arial"/>
        </w:rPr>
        <w:t>y are due to the COVID-19 pandemic</w:t>
      </w:r>
      <w:r w:rsidR="00BD531C">
        <w:rPr>
          <w:rFonts w:ascii="Arial" w:hAnsi="Arial" w:cs="Arial"/>
        </w:rPr>
        <w:t>.</w:t>
      </w:r>
    </w:p>
    <w:p w14:paraId="4A0C87E1" w14:textId="4B8C1338" w:rsidR="00BD531C" w:rsidRDefault="00BD531C" w:rsidP="007E3E5D">
      <w:pPr>
        <w:pStyle w:val="ListParagraph"/>
        <w:spacing w:after="0" w:line="240" w:lineRule="auto"/>
        <w:ind w:left="0"/>
        <w:jc w:val="both"/>
        <w:rPr>
          <w:rFonts w:ascii="Arial" w:hAnsi="Arial" w:cs="Arial"/>
          <w:b/>
          <w:u w:val="single"/>
        </w:rPr>
      </w:pPr>
    </w:p>
    <w:p w14:paraId="57CA2422" w14:textId="77777777" w:rsidR="009F2304" w:rsidRDefault="009F2304" w:rsidP="007E3E5D">
      <w:pPr>
        <w:pStyle w:val="ListParagraph"/>
        <w:spacing w:after="0" w:line="240" w:lineRule="auto"/>
        <w:ind w:left="0"/>
        <w:jc w:val="both"/>
        <w:rPr>
          <w:rFonts w:ascii="Arial" w:hAnsi="Arial" w:cs="Arial"/>
          <w:b/>
          <w:u w:val="single"/>
        </w:rPr>
      </w:pPr>
    </w:p>
    <w:p w14:paraId="399210CE" w14:textId="1B132F5B" w:rsidR="008F096F" w:rsidRDefault="00637715" w:rsidP="007E3E5D">
      <w:pPr>
        <w:pStyle w:val="ListParagraph"/>
        <w:spacing w:after="0" w:line="240" w:lineRule="auto"/>
        <w:ind w:left="0"/>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13" w:history="1">
        <w:r w:rsidRPr="00C31C00">
          <w:rPr>
            <w:rStyle w:val="Hyperlink"/>
            <w:rFonts w:ascii="Arial" w:hAnsi="Arial" w:cs="Arial"/>
          </w:rPr>
          <w:t>NCORP@wakehealth.edu</w:t>
        </w:r>
      </w:hyperlink>
      <w:r>
        <w:rPr>
          <w:rFonts w:ascii="Arial" w:hAnsi="Arial" w:cs="Arial"/>
        </w:rPr>
        <w:t>.</w:t>
      </w:r>
    </w:p>
    <w:p w14:paraId="5553A5E3" w14:textId="00D90F90" w:rsidR="000E47B2" w:rsidRDefault="000E47B2" w:rsidP="007E3E5D">
      <w:pPr>
        <w:spacing w:after="0" w:line="240" w:lineRule="auto"/>
        <w:jc w:val="both"/>
        <w:rPr>
          <w:rStyle w:val="Hyperlink"/>
          <w:rFonts w:ascii="Arial" w:hAnsi="Arial" w:cs="Arial"/>
          <w:b/>
          <w:color w:val="auto"/>
        </w:rPr>
      </w:pPr>
    </w:p>
    <w:p w14:paraId="2236A74F" w14:textId="77777777" w:rsidR="009F2304" w:rsidRDefault="009F2304" w:rsidP="007E3E5D">
      <w:pPr>
        <w:spacing w:after="0" w:line="240" w:lineRule="auto"/>
        <w:jc w:val="both"/>
        <w:rPr>
          <w:rStyle w:val="Hyperlink"/>
          <w:rFonts w:ascii="Arial" w:hAnsi="Arial" w:cs="Arial"/>
          <w:b/>
          <w:color w:val="auto"/>
        </w:rPr>
      </w:pPr>
    </w:p>
    <w:p w14:paraId="6BE0B9D5" w14:textId="0BFC561E" w:rsidR="007E3E5D" w:rsidRDefault="007E3E5D" w:rsidP="007E3E5D">
      <w:pPr>
        <w:spacing w:after="0" w:line="240" w:lineRule="auto"/>
        <w:jc w:val="both"/>
        <w:rPr>
          <w:rStyle w:val="Hyperlink"/>
          <w:rFonts w:ascii="Arial" w:hAnsi="Arial" w:cs="Arial"/>
          <w:color w:val="auto"/>
          <w:u w:val="none"/>
        </w:rPr>
      </w:pPr>
      <w:r>
        <w:rPr>
          <w:rStyle w:val="Hyperlink"/>
          <w:rFonts w:ascii="Arial" w:hAnsi="Arial" w:cs="Arial"/>
          <w:b/>
          <w:color w:val="auto"/>
        </w:rPr>
        <w:t xml:space="preserve">General </w:t>
      </w:r>
      <w:r w:rsidR="00487141">
        <w:rPr>
          <w:rStyle w:val="Hyperlink"/>
          <w:rFonts w:ascii="Arial" w:hAnsi="Arial" w:cs="Arial"/>
          <w:b/>
          <w:color w:val="auto"/>
        </w:rPr>
        <w:t xml:space="preserve">WF NCORP RB </w:t>
      </w:r>
      <w:r>
        <w:rPr>
          <w:rStyle w:val="Hyperlink"/>
          <w:rFonts w:ascii="Arial" w:hAnsi="Arial" w:cs="Arial"/>
          <w:b/>
          <w:color w:val="auto"/>
        </w:rPr>
        <w:t>Biospecimen Lab Management:</w:t>
      </w:r>
    </w:p>
    <w:p w14:paraId="2746223B" w14:textId="5C4250D5" w:rsidR="007E3E5D" w:rsidRDefault="007E3E5D" w:rsidP="007E3E5D">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Please request your lab kits before you run completely out of kits.  This will ensure that there will be no delay in getting samples shipped to the Biospecimen Laboratory.</w:t>
      </w:r>
    </w:p>
    <w:p w14:paraId="1D58DBC5" w14:textId="77777777" w:rsidR="00441DDD" w:rsidRDefault="00441DDD" w:rsidP="00620C3E">
      <w:pPr>
        <w:pStyle w:val="ListParagraph"/>
        <w:spacing w:after="0" w:line="240" w:lineRule="auto"/>
        <w:jc w:val="both"/>
        <w:rPr>
          <w:rStyle w:val="Hyperlink"/>
          <w:rFonts w:ascii="Arial" w:hAnsi="Arial" w:cs="Arial"/>
          <w:color w:val="auto"/>
          <w:u w:val="none"/>
        </w:rPr>
      </w:pPr>
    </w:p>
    <w:p w14:paraId="49A21FBE" w14:textId="5E800900" w:rsidR="000E47B2" w:rsidRPr="00705200" w:rsidRDefault="00441DDD" w:rsidP="00E44860">
      <w:pPr>
        <w:pStyle w:val="ListParagraph"/>
        <w:numPr>
          <w:ilvl w:val="0"/>
          <w:numId w:val="35"/>
        </w:numPr>
        <w:spacing w:after="0" w:line="240" w:lineRule="auto"/>
        <w:jc w:val="both"/>
        <w:rPr>
          <w:rFonts w:ascii="Arial" w:hAnsi="Arial" w:cs="Arial"/>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770C6728" w14:textId="25BD4AAF" w:rsidR="007E2C30" w:rsidRDefault="007E2C30" w:rsidP="00E44860">
      <w:pPr>
        <w:spacing w:after="0" w:line="240" w:lineRule="auto"/>
        <w:jc w:val="both"/>
        <w:rPr>
          <w:rFonts w:ascii="Arial" w:hAnsi="Arial" w:cs="Arial"/>
          <w:b/>
        </w:rPr>
      </w:pPr>
    </w:p>
    <w:p w14:paraId="69E6D767" w14:textId="77777777" w:rsidR="009F2304" w:rsidRDefault="009F2304" w:rsidP="00E44860">
      <w:pPr>
        <w:spacing w:after="0" w:line="240" w:lineRule="auto"/>
        <w:jc w:val="both"/>
        <w:rPr>
          <w:rFonts w:ascii="Arial" w:hAnsi="Arial" w:cs="Arial"/>
          <w:b/>
        </w:rPr>
      </w:pPr>
    </w:p>
    <w:p w14:paraId="1D5B7B88" w14:textId="4043F169" w:rsidR="003013CC" w:rsidRPr="009F2304" w:rsidRDefault="003013CC" w:rsidP="009F2304">
      <w:pPr>
        <w:spacing w:after="0" w:line="240" w:lineRule="auto"/>
        <w:jc w:val="both"/>
        <w:rPr>
          <w:rFonts w:ascii="Arial" w:hAnsi="Arial" w:cs="Arial"/>
        </w:rPr>
      </w:pPr>
      <w:r w:rsidRPr="003013CC">
        <w:rPr>
          <w:rFonts w:ascii="Arial" w:hAnsi="Arial" w:cs="Arial"/>
          <w:b/>
          <w:bCs/>
          <w:u w:val="single"/>
        </w:rPr>
        <w:t>General Data management</w:t>
      </w:r>
      <w:r w:rsidRPr="003013CC">
        <w:rPr>
          <w:rFonts w:ascii="Arial" w:hAnsi="Arial" w:cs="Arial"/>
        </w:rPr>
        <w:t xml:space="preserve">: </w:t>
      </w:r>
    </w:p>
    <w:p w14:paraId="78950BBA" w14:textId="77777777" w:rsidR="009F2304" w:rsidRPr="00D13650" w:rsidRDefault="009F2304" w:rsidP="009F2304">
      <w:pPr>
        <w:pStyle w:val="ListParagraph"/>
        <w:numPr>
          <w:ilvl w:val="0"/>
          <w:numId w:val="21"/>
        </w:numPr>
        <w:rPr>
          <w:rStyle w:val="Hyperlink"/>
          <w:rFonts w:ascii="Arial" w:hAnsi="Arial" w:cs="Arial"/>
          <w:b/>
          <w:color w:val="auto"/>
          <w:u w:val="none"/>
        </w:rPr>
      </w:pPr>
      <w:r>
        <w:rPr>
          <w:rStyle w:val="Hyperlink"/>
          <w:rFonts w:ascii="Arial" w:hAnsi="Arial" w:cs="Arial"/>
          <w:b/>
          <w:color w:val="auto"/>
          <w:u w:val="none"/>
        </w:rPr>
        <w:t>For studies using REDCap data entry (WF-20817CD-OASIS, WF-97415-UPBEAT, WF-1801-RAMIPRIL, WF-1802-PCW and WF-1806 – M&amp;M) please click the “Resolve Issues” link on the left side menu to check for any open data queries</w:t>
      </w:r>
    </w:p>
    <w:p w14:paraId="11ACD22D" w14:textId="15DC6866" w:rsidR="009F2304" w:rsidRPr="003013CC" w:rsidRDefault="009F2304" w:rsidP="00E44860">
      <w:pPr>
        <w:spacing w:after="0" w:line="240" w:lineRule="auto"/>
        <w:jc w:val="both"/>
        <w:rPr>
          <w:rFonts w:ascii="Arial" w:hAnsi="Arial" w:cs="Arial"/>
          <w:b/>
        </w:rPr>
      </w:pPr>
    </w:p>
    <w:p w14:paraId="5850FC09" w14:textId="57E278F9" w:rsidR="00271985" w:rsidRDefault="00271985" w:rsidP="00E44860">
      <w:pPr>
        <w:spacing w:after="0" w:line="240" w:lineRule="auto"/>
        <w:jc w:val="both"/>
        <w:rPr>
          <w:rFonts w:ascii="Arial" w:hAnsi="Arial" w:cs="Arial"/>
          <w:b/>
        </w:rPr>
      </w:pPr>
    </w:p>
    <w:p w14:paraId="2647D5DB" w14:textId="2CE3ED87" w:rsidR="009F2304" w:rsidRDefault="009F2304" w:rsidP="00E44860">
      <w:pPr>
        <w:spacing w:after="0" w:line="240" w:lineRule="auto"/>
        <w:jc w:val="both"/>
        <w:rPr>
          <w:rFonts w:ascii="Arial" w:hAnsi="Arial" w:cs="Arial"/>
          <w:b/>
        </w:rPr>
      </w:pPr>
    </w:p>
    <w:p w14:paraId="3F1C2C02" w14:textId="36D12C02" w:rsidR="009F2304" w:rsidRDefault="009F2304" w:rsidP="00E44860">
      <w:pPr>
        <w:spacing w:after="0" w:line="240" w:lineRule="auto"/>
        <w:jc w:val="both"/>
        <w:rPr>
          <w:rFonts w:ascii="Arial" w:hAnsi="Arial" w:cs="Arial"/>
          <w:b/>
        </w:rPr>
      </w:pPr>
    </w:p>
    <w:p w14:paraId="1192160E" w14:textId="2C64DBF2" w:rsidR="009F2304" w:rsidRDefault="009F2304" w:rsidP="00E44860">
      <w:pPr>
        <w:spacing w:after="0" w:line="240" w:lineRule="auto"/>
        <w:jc w:val="both"/>
        <w:rPr>
          <w:rFonts w:ascii="Arial" w:hAnsi="Arial" w:cs="Arial"/>
          <w:b/>
        </w:rPr>
      </w:pPr>
    </w:p>
    <w:p w14:paraId="3456A9FB" w14:textId="7BC3DE91" w:rsidR="009F2304" w:rsidRDefault="009F2304" w:rsidP="00E44860">
      <w:pPr>
        <w:spacing w:after="0" w:line="240" w:lineRule="auto"/>
        <w:jc w:val="both"/>
        <w:rPr>
          <w:rFonts w:ascii="Arial" w:hAnsi="Arial" w:cs="Arial"/>
          <w:b/>
        </w:rPr>
      </w:pPr>
    </w:p>
    <w:p w14:paraId="243E5F75" w14:textId="07E0CBDF" w:rsidR="009F2304" w:rsidRDefault="009F2304" w:rsidP="00E44860">
      <w:pPr>
        <w:spacing w:after="0" w:line="240" w:lineRule="auto"/>
        <w:jc w:val="both"/>
        <w:rPr>
          <w:rFonts w:ascii="Arial" w:hAnsi="Arial" w:cs="Arial"/>
          <w:b/>
        </w:rPr>
      </w:pPr>
    </w:p>
    <w:p w14:paraId="55F9DE9C" w14:textId="6DDDF424" w:rsidR="009F2304" w:rsidRDefault="009F2304" w:rsidP="00E44860">
      <w:pPr>
        <w:spacing w:after="0" w:line="240" w:lineRule="auto"/>
        <w:jc w:val="both"/>
        <w:rPr>
          <w:rFonts w:ascii="Arial" w:hAnsi="Arial" w:cs="Arial"/>
          <w:b/>
        </w:rPr>
      </w:pPr>
    </w:p>
    <w:p w14:paraId="76EBF160" w14:textId="5497EA15" w:rsidR="009F2304" w:rsidRDefault="009F2304" w:rsidP="00E44860">
      <w:pPr>
        <w:spacing w:after="0" w:line="240" w:lineRule="auto"/>
        <w:jc w:val="both"/>
        <w:rPr>
          <w:rFonts w:ascii="Arial" w:hAnsi="Arial" w:cs="Arial"/>
          <w:b/>
        </w:rPr>
      </w:pPr>
    </w:p>
    <w:p w14:paraId="62FC0B5B" w14:textId="7A4C9931" w:rsidR="009F2304" w:rsidRDefault="009F2304" w:rsidP="00E44860">
      <w:pPr>
        <w:spacing w:after="0" w:line="240" w:lineRule="auto"/>
        <w:jc w:val="both"/>
        <w:rPr>
          <w:rFonts w:ascii="Arial" w:hAnsi="Arial" w:cs="Arial"/>
          <w:b/>
        </w:rPr>
      </w:pPr>
    </w:p>
    <w:p w14:paraId="679DE5A8" w14:textId="2F805DC9" w:rsidR="009F2304" w:rsidRDefault="009F2304" w:rsidP="00E44860">
      <w:pPr>
        <w:spacing w:after="0" w:line="240" w:lineRule="auto"/>
        <w:jc w:val="both"/>
        <w:rPr>
          <w:rFonts w:ascii="Arial" w:hAnsi="Arial" w:cs="Arial"/>
          <w:b/>
        </w:rPr>
      </w:pPr>
    </w:p>
    <w:p w14:paraId="6A9AB63E" w14:textId="4C4E5AA4" w:rsidR="009F2304" w:rsidRDefault="009F2304" w:rsidP="00E44860">
      <w:pPr>
        <w:spacing w:after="0" w:line="240" w:lineRule="auto"/>
        <w:jc w:val="both"/>
        <w:rPr>
          <w:rFonts w:ascii="Arial" w:hAnsi="Arial" w:cs="Arial"/>
          <w:b/>
        </w:rPr>
      </w:pPr>
    </w:p>
    <w:p w14:paraId="74F8118D" w14:textId="09911B32" w:rsidR="009F2304" w:rsidRDefault="009F2304" w:rsidP="00E44860">
      <w:pPr>
        <w:spacing w:after="0" w:line="240" w:lineRule="auto"/>
        <w:jc w:val="both"/>
        <w:rPr>
          <w:rFonts w:ascii="Arial" w:hAnsi="Arial" w:cs="Arial"/>
          <w:b/>
        </w:rPr>
      </w:pPr>
    </w:p>
    <w:p w14:paraId="1ECCFCAC" w14:textId="39060C1B" w:rsidR="009F2304" w:rsidRDefault="009F2304" w:rsidP="00E44860">
      <w:pPr>
        <w:spacing w:after="0" w:line="240" w:lineRule="auto"/>
        <w:jc w:val="both"/>
        <w:rPr>
          <w:rFonts w:ascii="Arial" w:hAnsi="Arial" w:cs="Arial"/>
          <w:b/>
        </w:rPr>
      </w:pPr>
    </w:p>
    <w:p w14:paraId="380B356F" w14:textId="210DC40F" w:rsidR="009F2304" w:rsidRDefault="009F2304" w:rsidP="00E44860">
      <w:pPr>
        <w:spacing w:after="0" w:line="240" w:lineRule="auto"/>
        <w:jc w:val="both"/>
        <w:rPr>
          <w:rFonts w:ascii="Arial" w:hAnsi="Arial" w:cs="Arial"/>
          <w:b/>
        </w:rPr>
      </w:pPr>
    </w:p>
    <w:p w14:paraId="28273A09" w14:textId="77777777" w:rsidR="009F2304" w:rsidRDefault="009F2304" w:rsidP="00E44860">
      <w:pPr>
        <w:spacing w:after="0" w:line="240" w:lineRule="auto"/>
        <w:jc w:val="both"/>
        <w:rPr>
          <w:rFonts w:ascii="Arial" w:hAnsi="Arial" w:cs="Arial"/>
          <w:b/>
        </w:rPr>
      </w:pPr>
    </w:p>
    <w:p w14:paraId="32C9B130" w14:textId="7E9F5B1F" w:rsidR="009F2304" w:rsidRDefault="009F2304" w:rsidP="00E44860">
      <w:pPr>
        <w:spacing w:after="0" w:line="240" w:lineRule="auto"/>
        <w:jc w:val="both"/>
        <w:rPr>
          <w:rFonts w:ascii="Arial" w:hAnsi="Arial" w:cs="Arial"/>
          <w:b/>
        </w:rPr>
      </w:pPr>
    </w:p>
    <w:p w14:paraId="4277A88D" w14:textId="77777777" w:rsidR="009F2304" w:rsidRPr="00E44860" w:rsidRDefault="009F2304" w:rsidP="00E44860">
      <w:pPr>
        <w:spacing w:after="0" w:line="240" w:lineRule="auto"/>
        <w:jc w:val="both"/>
        <w:rPr>
          <w:rFonts w:ascii="Arial" w:hAnsi="Arial" w:cs="Arial"/>
          <w:b/>
        </w:rPr>
      </w:pPr>
    </w:p>
    <w:p w14:paraId="5F0D0450" w14:textId="04FA165F" w:rsidR="00397C79" w:rsidRPr="00ED795E" w:rsidRDefault="001B7681" w:rsidP="00397C79">
      <w:pPr>
        <w:pStyle w:val="ListParagraph"/>
        <w:numPr>
          <w:ilvl w:val="0"/>
          <w:numId w:val="21"/>
        </w:numPr>
        <w:spacing w:after="0" w:line="240" w:lineRule="auto"/>
        <w:jc w:val="both"/>
        <w:rPr>
          <w:rFonts w:ascii="Arial" w:hAnsi="Arial" w:cs="Arial"/>
          <w:b/>
        </w:rPr>
      </w:pPr>
      <w:r w:rsidRPr="00ED795E">
        <w:rPr>
          <w:rFonts w:ascii="Arial" w:hAnsi="Arial" w:cs="Arial"/>
          <w:b/>
        </w:rPr>
        <w:t>A</w:t>
      </w:r>
      <w:r w:rsidR="00931A33">
        <w:rPr>
          <w:rFonts w:ascii="Arial" w:hAnsi="Arial" w:cs="Arial"/>
          <w:b/>
        </w:rPr>
        <w:t>ccruals as of April 15</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49" w:type="dxa"/>
        <w:jc w:val="center"/>
        <w:tblLook w:val="04A0" w:firstRow="1" w:lastRow="0" w:firstColumn="1" w:lastColumn="0" w:noHBand="0" w:noVBand="1"/>
      </w:tblPr>
      <w:tblGrid>
        <w:gridCol w:w="1620"/>
        <w:gridCol w:w="1885"/>
        <w:gridCol w:w="1244"/>
        <w:gridCol w:w="1300"/>
      </w:tblGrid>
      <w:tr w:rsidR="00CA517F" w:rsidRPr="00ED795E" w14:paraId="6A3C5942" w14:textId="77777777" w:rsidTr="00B316D5">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4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44"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44"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44"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44"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CC0AC7">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07DAC00D"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44" w:type="dxa"/>
            <w:tcBorders>
              <w:top w:val="nil"/>
              <w:left w:val="nil"/>
              <w:bottom w:val="single" w:sz="4" w:space="0" w:color="auto"/>
              <w:right w:val="single" w:sz="4" w:space="0" w:color="auto"/>
            </w:tcBorders>
            <w:shd w:val="clear" w:color="auto" w:fill="auto"/>
            <w:noWrap/>
            <w:vAlign w:val="bottom"/>
            <w:hideMark/>
          </w:tcPr>
          <w:p w14:paraId="63D8CFD5" w14:textId="519A567E" w:rsidR="001B7681" w:rsidRPr="00ED795E" w:rsidRDefault="000F4F27" w:rsidP="00CC0AC7">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44" w:type="dxa"/>
            <w:tcBorders>
              <w:top w:val="nil"/>
              <w:left w:val="nil"/>
              <w:bottom w:val="single" w:sz="4" w:space="0" w:color="auto"/>
              <w:right w:val="single" w:sz="4" w:space="0" w:color="auto"/>
            </w:tcBorders>
            <w:shd w:val="clear" w:color="auto" w:fill="auto"/>
            <w:noWrap/>
            <w:vAlign w:val="bottom"/>
          </w:tcPr>
          <w:p w14:paraId="20A6B773" w14:textId="031106A2"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300" w:type="dxa"/>
            <w:tcBorders>
              <w:top w:val="nil"/>
              <w:left w:val="nil"/>
              <w:bottom w:val="single" w:sz="4" w:space="0" w:color="auto"/>
              <w:right w:val="single" w:sz="4" w:space="0" w:color="auto"/>
            </w:tcBorders>
            <w:shd w:val="clear" w:color="auto" w:fill="auto"/>
            <w:noWrap/>
            <w:vAlign w:val="bottom"/>
          </w:tcPr>
          <w:p w14:paraId="36D86F20" w14:textId="5FB0DB57"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C3421F" w:rsidRPr="00ED795E">
              <w:rPr>
                <w:rFonts w:ascii="Arial" w:eastAsia="Times New Roman" w:hAnsi="Arial" w:cs="Arial"/>
                <w:color w:val="000000"/>
              </w:rPr>
              <w:t>75</w:t>
            </w:r>
          </w:p>
        </w:tc>
      </w:tr>
      <w:tr w:rsidR="00C3421F" w:rsidRPr="00ED795E" w14:paraId="4A18AA27"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44" w:type="dxa"/>
            <w:tcBorders>
              <w:top w:val="nil"/>
              <w:left w:val="nil"/>
              <w:bottom w:val="single" w:sz="4" w:space="0" w:color="auto"/>
              <w:right w:val="single" w:sz="4" w:space="0" w:color="auto"/>
            </w:tcBorders>
            <w:shd w:val="clear" w:color="auto" w:fill="auto"/>
            <w:noWrap/>
            <w:vAlign w:val="bottom"/>
          </w:tcPr>
          <w:p w14:paraId="3F2C3C6C" w14:textId="7E59E3F8"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75</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4EF2D68C"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44" w:type="dxa"/>
            <w:tcBorders>
              <w:top w:val="nil"/>
              <w:left w:val="nil"/>
              <w:bottom w:val="single" w:sz="4" w:space="0" w:color="auto"/>
              <w:right w:val="single" w:sz="4" w:space="0" w:color="auto"/>
            </w:tcBorders>
            <w:shd w:val="clear" w:color="auto" w:fill="auto"/>
            <w:noWrap/>
            <w:vAlign w:val="bottom"/>
            <w:hideMark/>
          </w:tcPr>
          <w:p w14:paraId="7BD15844" w14:textId="7ACF4D75" w:rsidR="00C3421F" w:rsidRPr="00ED795E" w:rsidRDefault="00546E9A" w:rsidP="00C3421F">
            <w:pPr>
              <w:spacing w:after="0" w:line="240" w:lineRule="auto"/>
              <w:jc w:val="center"/>
              <w:rPr>
                <w:rFonts w:ascii="Arial" w:eastAsia="Times New Roman" w:hAnsi="Arial" w:cs="Arial"/>
                <w:color w:val="000000"/>
              </w:rPr>
            </w:pPr>
            <w:r>
              <w:rPr>
                <w:rFonts w:ascii="Arial" w:eastAsia="Times New Roman" w:hAnsi="Arial" w:cs="Arial"/>
                <w:color w:val="000000"/>
              </w:rPr>
              <w:t>800</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C3421F" w:rsidRPr="00ED795E" w14:paraId="662A2F85"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44"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B316D5">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44" w:type="dxa"/>
            <w:tcBorders>
              <w:top w:val="nil"/>
              <w:left w:val="nil"/>
              <w:bottom w:val="single" w:sz="4" w:space="0" w:color="auto"/>
              <w:right w:val="single" w:sz="4" w:space="0" w:color="auto"/>
            </w:tcBorders>
            <w:shd w:val="clear" w:color="auto" w:fill="auto"/>
            <w:noWrap/>
            <w:vAlign w:val="bottom"/>
          </w:tcPr>
          <w:p w14:paraId="7C432931" w14:textId="796A6C47" w:rsidR="00C3421F" w:rsidRPr="00ED795E" w:rsidRDefault="00546E9A" w:rsidP="00C3421F">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C3421F" w:rsidRPr="00ED795E" w14:paraId="30A1DDEF" w14:textId="77777777" w:rsidTr="00B316D5">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DF647"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448DF063"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44" w:type="dxa"/>
            <w:tcBorders>
              <w:top w:val="nil"/>
              <w:left w:val="nil"/>
              <w:bottom w:val="single" w:sz="4" w:space="0" w:color="auto"/>
              <w:right w:val="single" w:sz="4" w:space="0" w:color="auto"/>
            </w:tcBorders>
            <w:shd w:val="clear" w:color="auto" w:fill="auto"/>
            <w:noWrap/>
            <w:vAlign w:val="bottom"/>
            <w:hideMark/>
          </w:tcPr>
          <w:p w14:paraId="144BE3B4" w14:textId="509F5A36"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56 (closed</w:t>
            </w:r>
            <w:r w:rsidR="009633F2">
              <w:rPr>
                <w:rFonts w:ascii="Arial" w:eastAsia="Times New Roman" w:hAnsi="Arial" w:cs="Arial"/>
                <w:color w:val="000000"/>
              </w:rPr>
              <w:t xml:space="preserve"> to rostering</w:t>
            </w:r>
            <w:r>
              <w:rPr>
                <w:rFonts w:ascii="Arial" w:eastAsia="Times New Roman" w:hAnsi="Arial" w:cs="Arial"/>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3E6B2CC9"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60E1" w14:textId="77777777" w:rsidR="001349C0" w:rsidRDefault="001349C0" w:rsidP="00F474C6">
      <w:pPr>
        <w:spacing w:after="0" w:line="240" w:lineRule="auto"/>
      </w:pPr>
      <w:r>
        <w:separator/>
      </w:r>
    </w:p>
  </w:endnote>
  <w:endnote w:type="continuationSeparator" w:id="0">
    <w:p w14:paraId="265BCF3A" w14:textId="77777777" w:rsidR="001349C0" w:rsidRDefault="001349C0"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8C8C" w14:textId="77777777" w:rsidR="001349C0" w:rsidRDefault="001349C0" w:rsidP="00F474C6">
      <w:pPr>
        <w:spacing w:after="0" w:line="240" w:lineRule="auto"/>
      </w:pPr>
      <w:r>
        <w:separator/>
      </w:r>
    </w:p>
  </w:footnote>
  <w:footnote w:type="continuationSeparator" w:id="0">
    <w:p w14:paraId="76EF21D1" w14:textId="77777777" w:rsidR="001349C0" w:rsidRDefault="001349C0"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ACAA604E"/>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43C"/>
    <w:multiLevelType w:val="hybridMultilevel"/>
    <w:tmpl w:val="7ED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2F5E20"/>
    <w:multiLevelType w:val="hybridMultilevel"/>
    <w:tmpl w:val="7E1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E05E1"/>
    <w:multiLevelType w:val="hybridMultilevel"/>
    <w:tmpl w:val="B1220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6F44DE"/>
    <w:multiLevelType w:val="hybridMultilevel"/>
    <w:tmpl w:val="59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13F42"/>
    <w:multiLevelType w:val="hybridMultilevel"/>
    <w:tmpl w:val="F976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324C"/>
    <w:multiLevelType w:val="hybridMultilevel"/>
    <w:tmpl w:val="93D86624"/>
    <w:lvl w:ilvl="0" w:tplc="5F48DD7A">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83BA0"/>
    <w:multiLevelType w:val="hybridMultilevel"/>
    <w:tmpl w:val="494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432DE"/>
    <w:multiLevelType w:val="hybridMultilevel"/>
    <w:tmpl w:val="21D08526"/>
    <w:lvl w:ilvl="0" w:tplc="5F48DD7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D35E24"/>
    <w:multiLevelType w:val="hybridMultilevel"/>
    <w:tmpl w:val="F4AE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822B8"/>
    <w:multiLevelType w:val="hybridMultilevel"/>
    <w:tmpl w:val="E6D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70BBA"/>
    <w:multiLevelType w:val="hybridMultilevel"/>
    <w:tmpl w:val="013E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D804B14"/>
    <w:multiLevelType w:val="hybridMultilevel"/>
    <w:tmpl w:val="E914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868D7"/>
    <w:multiLevelType w:val="hybridMultilevel"/>
    <w:tmpl w:val="235C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120DC"/>
    <w:multiLevelType w:val="hybridMultilevel"/>
    <w:tmpl w:val="83F2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9"/>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25"/>
  </w:num>
  <w:num w:numId="9">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37"/>
  </w:num>
  <w:num w:numId="11">
    <w:abstractNumId w:val="0"/>
  </w:num>
  <w:num w:numId="12">
    <w:abstractNumId w:val="43"/>
  </w:num>
  <w:num w:numId="13">
    <w:abstractNumId w:val="9"/>
  </w:num>
  <w:num w:numId="14">
    <w:abstractNumId w:val="5"/>
  </w:num>
  <w:num w:numId="15">
    <w:abstractNumId w:val="0"/>
  </w:num>
  <w:num w:numId="16">
    <w:abstractNumId w:val="6"/>
  </w:num>
  <w:num w:numId="17">
    <w:abstractNumId w:val="3"/>
  </w:num>
  <w:num w:numId="18">
    <w:abstractNumId w:val="42"/>
  </w:num>
  <w:num w:numId="19">
    <w:abstractNumId w:val="27"/>
  </w:num>
  <w:num w:numId="20">
    <w:abstractNumId w:val="33"/>
  </w:num>
  <w:num w:numId="21">
    <w:abstractNumId w:val="30"/>
  </w:num>
  <w:num w:numId="22">
    <w:abstractNumId w:val="17"/>
  </w:num>
  <w:num w:numId="23">
    <w:abstractNumId w:val="8"/>
  </w:num>
  <w:num w:numId="24">
    <w:abstractNumId w:val="36"/>
  </w:num>
  <w:num w:numId="25">
    <w:abstractNumId w:val="21"/>
  </w:num>
  <w:num w:numId="26">
    <w:abstractNumId w:val="32"/>
  </w:num>
  <w:num w:numId="27">
    <w:abstractNumId w:val="44"/>
  </w:num>
  <w:num w:numId="28">
    <w:abstractNumId w:val="38"/>
  </w:num>
  <w:num w:numId="29">
    <w:abstractNumId w:val="24"/>
  </w:num>
  <w:num w:numId="30">
    <w:abstractNumId w:val="1"/>
  </w:num>
  <w:num w:numId="31">
    <w:abstractNumId w:val="18"/>
  </w:num>
  <w:num w:numId="32">
    <w:abstractNumId w:val="41"/>
  </w:num>
  <w:num w:numId="33">
    <w:abstractNumId w:val="16"/>
  </w:num>
  <w:num w:numId="34">
    <w:abstractNumId w:val="45"/>
  </w:num>
  <w:num w:numId="35">
    <w:abstractNumId w:val="40"/>
  </w:num>
  <w:num w:numId="36">
    <w:abstractNumId w:val="11"/>
  </w:num>
  <w:num w:numId="37">
    <w:abstractNumId w:val="26"/>
  </w:num>
  <w:num w:numId="38">
    <w:abstractNumId w:val="10"/>
  </w:num>
  <w:num w:numId="39">
    <w:abstractNumId w:val="12"/>
  </w:num>
  <w:num w:numId="40">
    <w:abstractNumId w:val="34"/>
  </w:num>
  <w:num w:numId="41">
    <w:abstractNumId w:val="20"/>
  </w:num>
  <w:num w:numId="42">
    <w:abstractNumId w:val="15"/>
  </w:num>
  <w:num w:numId="43">
    <w:abstractNumId w:val="35"/>
  </w:num>
  <w:num w:numId="44">
    <w:abstractNumId w:val="29"/>
  </w:num>
  <w:num w:numId="45">
    <w:abstractNumId w:val="31"/>
  </w:num>
  <w:num w:numId="46">
    <w:abstractNumId w:val="4"/>
  </w:num>
  <w:num w:numId="47">
    <w:abstractNumId w:val="39"/>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185"/>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2679"/>
    <w:rsid w:val="000C0346"/>
    <w:rsid w:val="000C1938"/>
    <w:rsid w:val="000C2345"/>
    <w:rsid w:val="000C333C"/>
    <w:rsid w:val="000C734D"/>
    <w:rsid w:val="000C7A1B"/>
    <w:rsid w:val="000D3670"/>
    <w:rsid w:val="000D3716"/>
    <w:rsid w:val="000E39F0"/>
    <w:rsid w:val="000E440F"/>
    <w:rsid w:val="000E47B2"/>
    <w:rsid w:val="000F4F27"/>
    <w:rsid w:val="000F7B99"/>
    <w:rsid w:val="00111F09"/>
    <w:rsid w:val="00114883"/>
    <w:rsid w:val="001212B0"/>
    <w:rsid w:val="00124767"/>
    <w:rsid w:val="00130625"/>
    <w:rsid w:val="001327B6"/>
    <w:rsid w:val="00133BDF"/>
    <w:rsid w:val="001349C0"/>
    <w:rsid w:val="00135646"/>
    <w:rsid w:val="00137165"/>
    <w:rsid w:val="00141F66"/>
    <w:rsid w:val="001433D9"/>
    <w:rsid w:val="001457FB"/>
    <w:rsid w:val="0015716C"/>
    <w:rsid w:val="001642D2"/>
    <w:rsid w:val="00172DF0"/>
    <w:rsid w:val="00173747"/>
    <w:rsid w:val="0017489D"/>
    <w:rsid w:val="001757AB"/>
    <w:rsid w:val="0018022F"/>
    <w:rsid w:val="00180C84"/>
    <w:rsid w:val="00180DE4"/>
    <w:rsid w:val="00183795"/>
    <w:rsid w:val="00184A7F"/>
    <w:rsid w:val="00186328"/>
    <w:rsid w:val="00186B7C"/>
    <w:rsid w:val="00186FCE"/>
    <w:rsid w:val="00187359"/>
    <w:rsid w:val="00190445"/>
    <w:rsid w:val="001904EC"/>
    <w:rsid w:val="00190B2B"/>
    <w:rsid w:val="00196A7F"/>
    <w:rsid w:val="001A0F81"/>
    <w:rsid w:val="001A224E"/>
    <w:rsid w:val="001A320D"/>
    <w:rsid w:val="001A639B"/>
    <w:rsid w:val="001A77BC"/>
    <w:rsid w:val="001B21BC"/>
    <w:rsid w:val="001B5CBB"/>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0307"/>
    <w:rsid w:val="00271985"/>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07FC"/>
    <w:rsid w:val="002B1350"/>
    <w:rsid w:val="002B152C"/>
    <w:rsid w:val="002B2EED"/>
    <w:rsid w:val="002B3C18"/>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13CC"/>
    <w:rsid w:val="00302175"/>
    <w:rsid w:val="00306284"/>
    <w:rsid w:val="00310154"/>
    <w:rsid w:val="00314302"/>
    <w:rsid w:val="0031502E"/>
    <w:rsid w:val="00316AAF"/>
    <w:rsid w:val="00324BBF"/>
    <w:rsid w:val="00330017"/>
    <w:rsid w:val="00330203"/>
    <w:rsid w:val="00332291"/>
    <w:rsid w:val="00340206"/>
    <w:rsid w:val="0034237C"/>
    <w:rsid w:val="003467B2"/>
    <w:rsid w:val="00346F89"/>
    <w:rsid w:val="00350D29"/>
    <w:rsid w:val="00352346"/>
    <w:rsid w:val="00353195"/>
    <w:rsid w:val="00353C23"/>
    <w:rsid w:val="0036347A"/>
    <w:rsid w:val="003635BD"/>
    <w:rsid w:val="003658A2"/>
    <w:rsid w:val="0037094C"/>
    <w:rsid w:val="00372E4C"/>
    <w:rsid w:val="00380A7B"/>
    <w:rsid w:val="00381218"/>
    <w:rsid w:val="0038169E"/>
    <w:rsid w:val="00390E92"/>
    <w:rsid w:val="00391C5D"/>
    <w:rsid w:val="00393330"/>
    <w:rsid w:val="0039573C"/>
    <w:rsid w:val="00397C79"/>
    <w:rsid w:val="003A2FC1"/>
    <w:rsid w:val="003A41D2"/>
    <w:rsid w:val="003B2923"/>
    <w:rsid w:val="003B2E0E"/>
    <w:rsid w:val="003B3513"/>
    <w:rsid w:val="003B3C22"/>
    <w:rsid w:val="003B51F4"/>
    <w:rsid w:val="003B7027"/>
    <w:rsid w:val="003C2120"/>
    <w:rsid w:val="003C27B9"/>
    <w:rsid w:val="003C3ADF"/>
    <w:rsid w:val="003C4A65"/>
    <w:rsid w:val="003C501F"/>
    <w:rsid w:val="003C6DED"/>
    <w:rsid w:val="003C7474"/>
    <w:rsid w:val="003C7908"/>
    <w:rsid w:val="003D2747"/>
    <w:rsid w:val="003D2D50"/>
    <w:rsid w:val="003D4028"/>
    <w:rsid w:val="003D49A7"/>
    <w:rsid w:val="003D4B5A"/>
    <w:rsid w:val="003D4BE1"/>
    <w:rsid w:val="003D624B"/>
    <w:rsid w:val="003E294A"/>
    <w:rsid w:val="003E6347"/>
    <w:rsid w:val="003F1609"/>
    <w:rsid w:val="003F406F"/>
    <w:rsid w:val="003F4B55"/>
    <w:rsid w:val="003F62E9"/>
    <w:rsid w:val="003F7FD9"/>
    <w:rsid w:val="00402048"/>
    <w:rsid w:val="00403BEC"/>
    <w:rsid w:val="00404C33"/>
    <w:rsid w:val="0040736E"/>
    <w:rsid w:val="004125E0"/>
    <w:rsid w:val="00412C0A"/>
    <w:rsid w:val="0041501B"/>
    <w:rsid w:val="00427770"/>
    <w:rsid w:val="00437517"/>
    <w:rsid w:val="00437AE7"/>
    <w:rsid w:val="00437E7B"/>
    <w:rsid w:val="00441DDD"/>
    <w:rsid w:val="00444D10"/>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87141"/>
    <w:rsid w:val="0049025F"/>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6732"/>
    <w:rsid w:val="004E24A5"/>
    <w:rsid w:val="004E7C67"/>
    <w:rsid w:val="004F102E"/>
    <w:rsid w:val="004F2CDC"/>
    <w:rsid w:val="004F4F82"/>
    <w:rsid w:val="005020BA"/>
    <w:rsid w:val="005023BA"/>
    <w:rsid w:val="005024F3"/>
    <w:rsid w:val="00503A4B"/>
    <w:rsid w:val="005049F6"/>
    <w:rsid w:val="00506A54"/>
    <w:rsid w:val="00516850"/>
    <w:rsid w:val="005171D2"/>
    <w:rsid w:val="00517428"/>
    <w:rsid w:val="00521B84"/>
    <w:rsid w:val="00531EC0"/>
    <w:rsid w:val="00532D70"/>
    <w:rsid w:val="00532E71"/>
    <w:rsid w:val="00535D57"/>
    <w:rsid w:val="0053702E"/>
    <w:rsid w:val="00542875"/>
    <w:rsid w:val="00546E9A"/>
    <w:rsid w:val="005477C8"/>
    <w:rsid w:val="005513A4"/>
    <w:rsid w:val="00552253"/>
    <w:rsid w:val="00553CD3"/>
    <w:rsid w:val="0055695D"/>
    <w:rsid w:val="0055717F"/>
    <w:rsid w:val="0055758A"/>
    <w:rsid w:val="005626A6"/>
    <w:rsid w:val="005641EC"/>
    <w:rsid w:val="00565DAB"/>
    <w:rsid w:val="00566747"/>
    <w:rsid w:val="00566EF9"/>
    <w:rsid w:val="00567169"/>
    <w:rsid w:val="0057090F"/>
    <w:rsid w:val="0057403E"/>
    <w:rsid w:val="00575E07"/>
    <w:rsid w:val="00580044"/>
    <w:rsid w:val="00580CEA"/>
    <w:rsid w:val="0058252E"/>
    <w:rsid w:val="0058387A"/>
    <w:rsid w:val="00584956"/>
    <w:rsid w:val="00590357"/>
    <w:rsid w:val="00590DE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6476"/>
    <w:rsid w:val="0062063B"/>
    <w:rsid w:val="00620C3E"/>
    <w:rsid w:val="006263DD"/>
    <w:rsid w:val="0062699A"/>
    <w:rsid w:val="00626AE8"/>
    <w:rsid w:val="006309A3"/>
    <w:rsid w:val="00631B0E"/>
    <w:rsid w:val="00632EB8"/>
    <w:rsid w:val="00633BC4"/>
    <w:rsid w:val="00633DE6"/>
    <w:rsid w:val="00637715"/>
    <w:rsid w:val="006428C9"/>
    <w:rsid w:val="00645783"/>
    <w:rsid w:val="006502DC"/>
    <w:rsid w:val="0065053A"/>
    <w:rsid w:val="00650D15"/>
    <w:rsid w:val="006549FC"/>
    <w:rsid w:val="006633BD"/>
    <w:rsid w:val="006656D3"/>
    <w:rsid w:val="00667DC8"/>
    <w:rsid w:val="00672BBB"/>
    <w:rsid w:val="0067305B"/>
    <w:rsid w:val="00676BF6"/>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878"/>
    <w:rsid w:val="006C5ABA"/>
    <w:rsid w:val="006C601C"/>
    <w:rsid w:val="006C734B"/>
    <w:rsid w:val="006D4137"/>
    <w:rsid w:val="006D4F6C"/>
    <w:rsid w:val="006E5923"/>
    <w:rsid w:val="006E7EF3"/>
    <w:rsid w:val="0070006B"/>
    <w:rsid w:val="007025DF"/>
    <w:rsid w:val="00704594"/>
    <w:rsid w:val="00705200"/>
    <w:rsid w:val="0070540E"/>
    <w:rsid w:val="00712E6A"/>
    <w:rsid w:val="007171D5"/>
    <w:rsid w:val="00722EA4"/>
    <w:rsid w:val="00726909"/>
    <w:rsid w:val="00727F92"/>
    <w:rsid w:val="00732FA4"/>
    <w:rsid w:val="00736166"/>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1CA"/>
    <w:rsid w:val="00790D83"/>
    <w:rsid w:val="00790E81"/>
    <w:rsid w:val="007948D7"/>
    <w:rsid w:val="007954A7"/>
    <w:rsid w:val="007A20CB"/>
    <w:rsid w:val="007A3702"/>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1ABB"/>
    <w:rsid w:val="00815C62"/>
    <w:rsid w:val="008162CC"/>
    <w:rsid w:val="0081643E"/>
    <w:rsid w:val="00817F3D"/>
    <w:rsid w:val="008217A0"/>
    <w:rsid w:val="008232F2"/>
    <w:rsid w:val="00824564"/>
    <w:rsid w:val="008266E0"/>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28C"/>
    <w:rsid w:val="00890741"/>
    <w:rsid w:val="008914CD"/>
    <w:rsid w:val="00894B6A"/>
    <w:rsid w:val="008A08D2"/>
    <w:rsid w:val="008A51BE"/>
    <w:rsid w:val="008A52AF"/>
    <w:rsid w:val="008A5847"/>
    <w:rsid w:val="008A6371"/>
    <w:rsid w:val="008A7D38"/>
    <w:rsid w:val="008B55A0"/>
    <w:rsid w:val="008B6871"/>
    <w:rsid w:val="008C5608"/>
    <w:rsid w:val="008D5B11"/>
    <w:rsid w:val="008D606C"/>
    <w:rsid w:val="008E2729"/>
    <w:rsid w:val="008E7BE3"/>
    <w:rsid w:val="008F014E"/>
    <w:rsid w:val="008F096F"/>
    <w:rsid w:val="008F4CDA"/>
    <w:rsid w:val="00901418"/>
    <w:rsid w:val="00901F16"/>
    <w:rsid w:val="00903B29"/>
    <w:rsid w:val="00904484"/>
    <w:rsid w:val="00905FC7"/>
    <w:rsid w:val="0090699E"/>
    <w:rsid w:val="00911128"/>
    <w:rsid w:val="00913894"/>
    <w:rsid w:val="009156C8"/>
    <w:rsid w:val="0091655F"/>
    <w:rsid w:val="0091734D"/>
    <w:rsid w:val="009222F3"/>
    <w:rsid w:val="00925142"/>
    <w:rsid w:val="00931A33"/>
    <w:rsid w:val="009353BC"/>
    <w:rsid w:val="0095180E"/>
    <w:rsid w:val="00954346"/>
    <w:rsid w:val="009633F2"/>
    <w:rsid w:val="0096461D"/>
    <w:rsid w:val="00971202"/>
    <w:rsid w:val="00976797"/>
    <w:rsid w:val="00981CA0"/>
    <w:rsid w:val="00987C8E"/>
    <w:rsid w:val="009907CA"/>
    <w:rsid w:val="009919A5"/>
    <w:rsid w:val="00992D21"/>
    <w:rsid w:val="00992FD1"/>
    <w:rsid w:val="009938EE"/>
    <w:rsid w:val="00994733"/>
    <w:rsid w:val="009964FC"/>
    <w:rsid w:val="009A4336"/>
    <w:rsid w:val="009B0C5E"/>
    <w:rsid w:val="009B412D"/>
    <w:rsid w:val="009B79E3"/>
    <w:rsid w:val="009C16DA"/>
    <w:rsid w:val="009C1C52"/>
    <w:rsid w:val="009C29B4"/>
    <w:rsid w:val="009C2E90"/>
    <w:rsid w:val="009D1F6B"/>
    <w:rsid w:val="009D53D5"/>
    <w:rsid w:val="009D6007"/>
    <w:rsid w:val="009D7B7C"/>
    <w:rsid w:val="009E63E7"/>
    <w:rsid w:val="009E6C49"/>
    <w:rsid w:val="009F121C"/>
    <w:rsid w:val="009F21F4"/>
    <w:rsid w:val="009F2304"/>
    <w:rsid w:val="009F272B"/>
    <w:rsid w:val="009F7744"/>
    <w:rsid w:val="00A01E11"/>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A576C"/>
    <w:rsid w:val="00AA6574"/>
    <w:rsid w:val="00AB4282"/>
    <w:rsid w:val="00AB46E7"/>
    <w:rsid w:val="00AC239B"/>
    <w:rsid w:val="00AC2D64"/>
    <w:rsid w:val="00AC5174"/>
    <w:rsid w:val="00AC5C6A"/>
    <w:rsid w:val="00AC649D"/>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4A0F"/>
    <w:rsid w:val="00B2629D"/>
    <w:rsid w:val="00B273EB"/>
    <w:rsid w:val="00B279CB"/>
    <w:rsid w:val="00B316D5"/>
    <w:rsid w:val="00B325C2"/>
    <w:rsid w:val="00B3512D"/>
    <w:rsid w:val="00B3684E"/>
    <w:rsid w:val="00B36C05"/>
    <w:rsid w:val="00B41EC5"/>
    <w:rsid w:val="00B424C0"/>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678E7"/>
    <w:rsid w:val="00B70AD9"/>
    <w:rsid w:val="00B77FB0"/>
    <w:rsid w:val="00B84DA6"/>
    <w:rsid w:val="00B86D9C"/>
    <w:rsid w:val="00B8711F"/>
    <w:rsid w:val="00B912E4"/>
    <w:rsid w:val="00B96902"/>
    <w:rsid w:val="00BA35C1"/>
    <w:rsid w:val="00BB2114"/>
    <w:rsid w:val="00BB6BC5"/>
    <w:rsid w:val="00BB7BF6"/>
    <w:rsid w:val="00BC0164"/>
    <w:rsid w:val="00BC0CAC"/>
    <w:rsid w:val="00BC17C5"/>
    <w:rsid w:val="00BC3489"/>
    <w:rsid w:val="00BC38A7"/>
    <w:rsid w:val="00BC6B9A"/>
    <w:rsid w:val="00BD0087"/>
    <w:rsid w:val="00BD0D8F"/>
    <w:rsid w:val="00BD41C1"/>
    <w:rsid w:val="00BD52AA"/>
    <w:rsid w:val="00BD531C"/>
    <w:rsid w:val="00BD7ABC"/>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599B"/>
    <w:rsid w:val="00C55AE3"/>
    <w:rsid w:val="00C57DE9"/>
    <w:rsid w:val="00C6416C"/>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597E"/>
    <w:rsid w:val="00CD2BE7"/>
    <w:rsid w:val="00CD34D0"/>
    <w:rsid w:val="00CD4C46"/>
    <w:rsid w:val="00CD709B"/>
    <w:rsid w:val="00CE5B00"/>
    <w:rsid w:val="00CE62E4"/>
    <w:rsid w:val="00CE6C10"/>
    <w:rsid w:val="00CF0676"/>
    <w:rsid w:val="00CF1CDE"/>
    <w:rsid w:val="00CF3BF0"/>
    <w:rsid w:val="00CF7FDC"/>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22D8"/>
    <w:rsid w:val="00D4357B"/>
    <w:rsid w:val="00D43E5E"/>
    <w:rsid w:val="00D466C1"/>
    <w:rsid w:val="00D473C3"/>
    <w:rsid w:val="00D56C43"/>
    <w:rsid w:val="00D613ED"/>
    <w:rsid w:val="00D622A8"/>
    <w:rsid w:val="00D62742"/>
    <w:rsid w:val="00D6384D"/>
    <w:rsid w:val="00D65202"/>
    <w:rsid w:val="00D66B2B"/>
    <w:rsid w:val="00D66C87"/>
    <w:rsid w:val="00D744B0"/>
    <w:rsid w:val="00D7482F"/>
    <w:rsid w:val="00D769F6"/>
    <w:rsid w:val="00D811C3"/>
    <w:rsid w:val="00D8140A"/>
    <w:rsid w:val="00D82577"/>
    <w:rsid w:val="00D870CA"/>
    <w:rsid w:val="00D877A7"/>
    <w:rsid w:val="00D87929"/>
    <w:rsid w:val="00D91B35"/>
    <w:rsid w:val="00D94924"/>
    <w:rsid w:val="00D973A1"/>
    <w:rsid w:val="00DA3EDE"/>
    <w:rsid w:val="00DA430B"/>
    <w:rsid w:val="00DB2D27"/>
    <w:rsid w:val="00DC0FE4"/>
    <w:rsid w:val="00DC3112"/>
    <w:rsid w:val="00DC47D7"/>
    <w:rsid w:val="00DC7160"/>
    <w:rsid w:val="00DC72A5"/>
    <w:rsid w:val="00DC7434"/>
    <w:rsid w:val="00DD075D"/>
    <w:rsid w:val="00DD3F8F"/>
    <w:rsid w:val="00DD798C"/>
    <w:rsid w:val="00DD7ADE"/>
    <w:rsid w:val="00DE0FC9"/>
    <w:rsid w:val="00DE38D9"/>
    <w:rsid w:val="00DE3AC2"/>
    <w:rsid w:val="00DE74E0"/>
    <w:rsid w:val="00DE7BE6"/>
    <w:rsid w:val="00DF140E"/>
    <w:rsid w:val="00DF18A9"/>
    <w:rsid w:val="00DF43FC"/>
    <w:rsid w:val="00DF5B83"/>
    <w:rsid w:val="00E00C19"/>
    <w:rsid w:val="00E0268B"/>
    <w:rsid w:val="00E05063"/>
    <w:rsid w:val="00E1052E"/>
    <w:rsid w:val="00E16CD6"/>
    <w:rsid w:val="00E20D9D"/>
    <w:rsid w:val="00E21540"/>
    <w:rsid w:val="00E2573E"/>
    <w:rsid w:val="00E26051"/>
    <w:rsid w:val="00E367E6"/>
    <w:rsid w:val="00E37F2F"/>
    <w:rsid w:val="00E44860"/>
    <w:rsid w:val="00E44F3B"/>
    <w:rsid w:val="00E4543E"/>
    <w:rsid w:val="00E50E24"/>
    <w:rsid w:val="00E5213E"/>
    <w:rsid w:val="00E52B36"/>
    <w:rsid w:val="00E53868"/>
    <w:rsid w:val="00E54A6B"/>
    <w:rsid w:val="00E61A36"/>
    <w:rsid w:val="00E640B2"/>
    <w:rsid w:val="00E64723"/>
    <w:rsid w:val="00E73ECD"/>
    <w:rsid w:val="00E77050"/>
    <w:rsid w:val="00E872C8"/>
    <w:rsid w:val="00E97C6F"/>
    <w:rsid w:val="00EA208B"/>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01BE"/>
    <w:rsid w:val="00F060F7"/>
    <w:rsid w:val="00F06B89"/>
    <w:rsid w:val="00F071BC"/>
    <w:rsid w:val="00F10FCF"/>
    <w:rsid w:val="00F1322A"/>
    <w:rsid w:val="00F14176"/>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1A4B"/>
    <w:rsid w:val="00F623AC"/>
    <w:rsid w:val="00F628CA"/>
    <w:rsid w:val="00F64D26"/>
    <w:rsid w:val="00F676DC"/>
    <w:rsid w:val="00F703C9"/>
    <w:rsid w:val="00F71CE2"/>
    <w:rsid w:val="00F72C9A"/>
    <w:rsid w:val="00F83384"/>
    <w:rsid w:val="00F841FE"/>
    <w:rsid w:val="00F90916"/>
    <w:rsid w:val="00F92E4B"/>
    <w:rsid w:val="00F95521"/>
    <w:rsid w:val="00F95DBB"/>
    <w:rsid w:val="00F96186"/>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6798953">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mailto:NCORP@wakehealt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RP@wakehealt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RP@wakehealt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2807-DAD3-4E23-A6CC-B3C10A7A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9</cp:revision>
  <cp:lastPrinted>2018-09-12T20:29:00Z</cp:lastPrinted>
  <dcterms:created xsi:type="dcterms:W3CDTF">2020-04-16T13:39:00Z</dcterms:created>
  <dcterms:modified xsi:type="dcterms:W3CDTF">2020-04-16T15:47:00Z</dcterms:modified>
</cp:coreProperties>
</file>