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AC8F" w14:textId="77777777" w:rsidR="0055758A" w:rsidRPr="00752FEA" w:rsidRDefault="0055758A" w:rsidP="00067EA3">
      <w:pPr>
        <w:spacing w:after="0" w:line="240" w:lineRule="auto"/>
        <w:jc w:val="center"/>
        <w:rPr>
          <w:rFonts w:ascii="Arial" w:hAnsi="Arial" w:cs="Arial"/>
          <w:b/>
          <w:sz w:val="24"/>
          <w:szCs w:val="24"/>
        </w:rPr>
      </w:pPr>
      <w:r w:rsidRPr="00752FEA">
        <w:rPr>
          <w:rFonts w:ascii="Arial" w:hAnsi="Arial" w:cs="Arial"/>
          <w:b/>
          <w:sz w:val="24"/>
          <w:szCs w:val="24"/>
        </w:rPr>
        <w:t>Wake Forest NCORP Research Base</w:t>
      </w:r>
    </w:p>
    <w:p w14:paraId="77A0C715" w14:textId="77777777" w:rsidR="000022D2" w:rsidRPr="00752FEA" w:rsidRDefault="004B4178" w:rsidP="00067EA3">
      <w:pPr>
        <w:spacing w:after="0" w:line="240" w:lineRule="auto"/>
        <w:jc w:val="center"/>
        <w:rPr>
          <w:rFonts w:ascii="Arial" w:hAnsi="Arial" w:cs="Arial"/>
          <w:b/>
          <w:sz w:val="24"/>
          <w:szCs w:val="24"/>
        </w:rPr>
      </w:pPr>
      <w:r w:rsidRPr="00752FEA">
        <w:rPr>
          <w:rFonts w:ascii="Arial" w:hAnsi="Arial" w:cs="Arial"/>
          <w:b/>
          <w:sz w:val="24"/>
          <w:szCs w:val="24"/>
        </w:rPr>
        <w:t>Bi-Weekly</w:t>
      </w:r>
      <w:r w:rsidR="000022D2" w:rsidRPr="00752FEA">
        <w:rPr>
          <w:rFonts w:ascii="Arial" w:hAnsi="Arial" w:cs="Arial"/>
          <w:b/>
          <w:sz w:val="24"/>
          <w:szCs w:val="24"/>
        </w:rPr>
        <w:t xml:space="preserve"> Broadcast</w:t>
      </w:r>
    </w:p>
    <w:p w14:paraId="6D6A9BD0" w14:textId="7D0B8E9F" w:rsidR="00B5352E" w:rsidRPr="00752FEA" w:rsidRDefault="00DC40BF">
      <w:pPr>
        <w:spacing w:after="0" w:line="240" w:lineRule="auto"/>
        <w:jc w:val="center"/>
        <w:rPr>
          <w:rFonts w:ascii="Arial" w:hAnsi="Arial" w:cs="Arial"/>
          <w:b/>
          <w:sz w:val="24"/>
          <w:szCs w:val="24"/>
        </w:rPr>
      </w:pPr>
      <w:r>
        <w:rPr>
          <w:rFonts w:ascii="Arial" w:hAnsi="Arial" w:cs="Arial"/>
          <w:b/>
          <w:sz w:val="24"/>
          <w:szCs w:val="24"/>
        </w:rPr>
        <w:t>January 29</w:t>
      </w:r>
      <w:r w:rsidR="009C3E01">
        <w:rPr>
          <w:rFonts w:ascii="Arial" w:hAnsi="Arial" w:cs="Arial"/>
          <w:b/>
          <w:sz w:val="24"/>
          <w:szCs w:val="24"/>
        </w:rPr>
        <w:t>, 2021</w:t>
      </w:r>
    </w:p>
    <w:p w14:paraId="02305038" w14:textId="67334050" w:rsidR="004B22D4" w:rsidRPr="00752FEA" w:rsidRDefault="004B22D4">
      <w:pPr>
        <w:spacing w:after="0" w:line="240" w:lineRule="auto"/>
        <w:jc w:val="center"/>
        <w:rPr>
          <w:rFonts w:ascii="Arial" w:hAnsi="Arial" w:cs="Arial"/>
          <w:b/>
          <w:sz w:val="24"/>
          <w:szCs w:val="24"/>
        </w:rPr>
      </w:pPr>
      <w:r w:rsidRPr="00752FEA">
        <w:rPr>
          <w:rFonts w:ascii="Arial" w:hAnsi="Arial" w:cs="Arial"/>
          <w:b/>
          <w:sz w:val="24"/>
          <w:szCs w:val="24"/>
        </w:rPr>
        <w:t>WAKE NCORP Website</w:t>
      </w:r>
      <w:r w:rsidR="00E817B2">
        <w:rPr>
          <w:rFonts w:ascii="Arial" w:hAnsi="Arial" w:cs="Arial"/>
          <w:b/>
          <w:sz w:val="24"/>
          <w:szCs w:val="24"/>
        </w:rPr>
        <w:t>:</w:t>
      </w:r>
      <w:r w:rsidR="00CF0676" w:rsidRPr="00752FEA">
        <w:rPr>
          <w:rFonts w:ascii="Arial" w:hAnsi="Arial" w:cs="Arial"/>
          <w:b/>
          <w:sz w:val="24"/>
          <w:szCs w:val="24"/>
        </w:rPr>
        <w:t xml:space="preserve"> </w:t>
      </w:r>
      <w:hyperlink r:id="rId8" w:history="1">
        <w:r w:rsidRPr="00752FEA">
          <w:rPr>
            <w:rFonts w:ascii="Arial" w:hAnsi="Arial" w:cs="Arial"/>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90" strokeweight="2pt" from="-2.4pt,9pt" to="520.35pt,10.5pt" w14:anchorId="0D38E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0BAF90F" w14:textId="7AE45E68" w:rsidR="00F40A08" w:rsidRDefault="00F40A08" w:rsidP="00067EA3">
      <w:pPr>
        <w:spacing w:after="0" w:line="240" w:lineRule="auto"/>
        <w:jc w:val="both"/>
        <w:rPr>
          <w:rFonts w:ascii="Times New Roman" w:hAnsi="Times New Roman" w:cs="Times New Roman"/>
        </w:rPr>
      </w:pPr>
    </w:p>
    <w:p w14:paraId="3C32276E" w14:textId="77777777" w:rsidR="002F3B80" w:rsidRPr="00905FC7" w:rsidRDefault="002F3B80" w:rsidP="00067EA3">
      <w:pPr>
        <w:spacing w:after="0" w:line="240" w:lineRule="auto"/>
        <w:jc w:val="both"/>
        <w:rPr>
          <w:rFonts w:ascii="Times New Roman" w:hAnsi="Times New Roman" w:cs="Times New Roman"/>
        </w:rPr>
      </w:pPr>
    </w:p>
    <w:p w14:paraId="1E153A73" w14:textId="62296144" w:rsidR="00ED795E" w:rsidRPr="00752FEA" w:rsidRDefault="00BB1E67" w:rsidP="00752FEA">
      <w:pPr>
        <w:spacing w:after="0" w:line="240" w:lineRule="auto"/>
        <w:ind w:left="720" w:hanging="720"/>
        <w:jc w:val="center"/>
        <w:rPr>
          <w:rStyle w:val="Hyperlink"/>
          <w:rFonts w:ascii="Arial" w:hAnsi="Arial" w:cs="Arial"/>
          <w:b/>
          <w:color w:val="auto"/>
          <w:sz w:val="24"/>
          <w:szCs w:val="24"/>
        </w:rPr>
      </w:pPr>
      <w:r w:rsidRPr="00752FEA">
        <w:rPr>
          <w:rStyle w:val="Hyperlink"/>
          <w:rFonts w:ascii="Arial" w:hAnsi="Arial" w:cs="Arial"/>
          <w:b/>
          <w:color w:val="auto"/>
          <w:sz w:val="24"/>
          <w:szCs w:val="24"/>
        </w:rPr>
        <w:t>ANNOUNCEMENTS</w:t>
      </w:r>
    </w:p>
    <w:p w14:paraId="7535112C" w14:textId="15518B8D" w:rsidR="00A97598" w:rsidRPr="00A97598" w:rsidRDefault="00A97598" w:rsidP="00290077">
      <w:pPr>
        <w:spacing w:after="0" w:line="240" w:lineRule="auto"/>
        <w:jc w:val="both"/>
        <w:rPr>
          <w:rFonts w:ascii="Arial" w:hAnsi="Arial" w:cs="Arial"/>
          <w:b/>
          <w:color w:val="FF0000"/>
        </w:rPr>
      </w:pPr>
    </w:p>
    <w:p w14:paraId="5C804492" w14:textId="3FD37DDD" w:rsidR="00E25DD1" w:rsidRDefault="00E25DD1" w:rsidP="00290077">
      <w:pPr>
        <w:spacing w:after="0" w:line="240" w:lineRule="auto"/>
        <w:jc w:val="both"/>
        <w:rPr>
          <w:rFonts w:ascii="Arial" w:hAnsi="Arial" w:cs="Arial"/>
          <w:color w:val="1F497D" w:themeColor="text2"/>
        </w:rPr>
      </w:pPr>
    </w:p>
    <w:p w14:paraId="00801781" w14:textId="153A551F" w:rsidR="00B90710" w:rsidRDefault="00B90710" w:rsidP="00B90710">
      <w:pPr>
        <w:pStyle w:val="ListParagraph"/>
        <w:spacing w:after="0" w:line="240" w:lineRule="auto"/>
        <w:ind w:left="0"/>
        <w:jc w:val="both"/>
        <w:rPr>
          <w:rFonts w:ascii="Arial" w:hAnsi="Arial" w:cs="Arial"/>
          <w:b/>
        </w:rPr>
      </w:pPr>
      <w:r>
        <w:rPr>
          <w:rFonts w:ascii="Arial" w:hAnsi="Arial" w:cs="Arial"/>
          <w:b/>
          <w:u w:val="single"/>
        </w:rPr>
        <w:t>WAKE NCORP WEBSITE</w:t>
      </w:r>
      <w:r w:rsidR="000F0DE4">
        <w:rPr>
          <w:rFonts w:ascii="Arial" w:hAnsi="Arial" w:cs="Arial"/>
          <w:b/>
          <w:u w:val="single"/>
        </w:rPr>
        <w:t xml:space="preserve"> UPDATE</w:t>
      </w:r>
      <w:r>
        <w:rPr>
          <w:rFonts w:ascii="Arial" w:hAnsi="Arial" w:cs="Arial"/>
          <w:b/>
        </w:rPr>
        <w:t>:</w:t>
      </w:r>
    </w:p>
    <w:p w14:paraId="4D1259AC" w14:textId="77777777" w:rsidR="00B90710" w:rsidRDefault="00B90710" w:rsidP="00B90710">
      <w:pPr>
        <w:pStyle w:val="ListParagraph"/>
        <w:spacing w:after="0" w:line="240" w:lineRule="auto"/>
        <w:ind w:left="0"/>
        <w:jc w:val="both"/>
        <w:rPr>
          <w:rFonts w:ascii="Arial" w:hAnsi="Arial" w:cs="Arial"/>
          <w:b/>
        </w:rPr>
      </w:pPr>
    </w:p>
    <w:p w14:paraId="2F90658C" w14:textId="17E81816" w:rsidR="00E25DD1" w:rsidRDefault="00B90710" w:rsidP="00B90710">
      <w:pPr>
        <w:spacing w:after="0" w:line="240" w:lineRule="auto"/>
        <w:jc w:val="both"/>
        <w:rPr>
          <w:rFonts w:ascii="Arial" w:hAnsi="Arial" w:cs="Arial"/>
        </w:rPr>
      </w:pPr>
      <w:r w:rsidRPr="00C14015">
        <w:rPr>
          <w:rFonts w:ascii="Arial" w:hAnsi="Arial" w:cs="Arial"/>
        </w:rPr>
        <w:t xml:space="preserve">When </w:t>
      </w:r>
      <w:r>
        <w:rPr>
          <w:rFonts w:ascii="Arial" w:hAnsi="Arial" w:cs="Arial"/>
        </w:rPr>
        <w:t>accessing the Wake NCORP Website (</w:t>
      </w:r>
      <w:hyperlink r:id="rId10" w:history="1">
        <w:r w:rsidRPr="003A589D">
          <w:rPr>
            <w:rStyle w:val="Hyperlink"/>
            <w:rFonts w:ascii="Arial" w:hAnsi="Arial" w:cs="Arial"/>
          </w:rPr>
          <w:t>https://wakencorp.phs.wakehealth.edu/</w:t>
        </w:r>
      </w:hyperlink>
      <w:r>
        <w:rPr>
          <w:rFonts w:ascii="Arial" w:hAnsi="Arial" w:cs="Arial"/>
        </w:rPr>
        <w:t>) please use the Google Chrome browser (</w:t>
      </w:r>
      <w:hyperlink r:id="rId11" w:history="1">
        <w:r w:rsidRPr="003A589D">
          <w:rPr>
            <w:rStyle w:val="Hyperlink"/>
            <w:rFonts w:ascii="Arial" w:hAnsi="Arial" w:cs="Arial"/>
          </w:rPr>
          <w:t>https://www.google.com/chrome/</w:t>
        </w:r>
      </w:hyperlink>
      <w:r>
        <w:rPr>
          <w:rFonts w:ascii="Arial" w:hAnsi="Arial" w:cs="Arial"/>
        </w:rPr>
        <w:t>)</w:t>
      </w:r>
      <w:r w:rsidRPr="00C14015">
        <w:rPr>
          <w:rFonts w:ascii="Arial" w:hAnsi="Arial" w:cs="Arial"/>
        </w:rPr>
        <w:t>. Documents, guides, and training videos work best in this browser.</w:t>
      </w:r>
    </w:p>
    <w:p w14:paraId="3DF0BD50" w14:textId="06579663" w:rsidR="008E40AE" w:rsidRDefault="008E40AE" w:rsidP="00B90710">
      <w:pPr>
        <w:spacing w:after="0" w:line="240" w:lineRule="auto"/>
        <w:jc w:val="both"/>
        <w:rPr>
          <w:rFonts w:ascii="Arial" w:hAnsi="Arial" w:cs="Arial"/>
        </w:rPr>
      </w:pPr>
    </w:p>
    <w:p w14:paraId="0CF69CAF" w14:textId="46021630" w:rsidR="00FA35CB" w:rsidRPr="00DC40BF" w:rsidRDefault="00DC40BF" w:rsidP="00DC40BF">
      <w:pPr>
        <w:spacing w:after="0" w:line="240" w:lineRule="auto"/>
        <w:jc w:val="both"/>
        <w:rPr>
          <w:rStyle w:val="Hyperlink"/>
          <w:rFonts w:ascii="Arial" w:hAnsi="Arial" w:cs="Arial"/>
          <w:b/>
          <w:color w:val="17365D" w:themeColor="text2" w:themeShade="BF"/>
        </w:rPr>
      </w:pPr>
      <w:r w:rsidRPr="00DC40BF">
        <w:rPr>
          <w:rFonts w:ascii="Arial" w:hAnsi="Arial" w:cs="Arial"/>
          <w:b/>
          <w:u w:val="single"/>
        </w:rPr>
        <w:t>Study Updates</w:t>
      </w:r>
    </w:p>
    <w:p w14:paraId="6A5DF8A3" w14:textId="04346648" w:rsidR="00340148" w:rsidRDefault="00340148" w:rsidP="00E25DD1">
      <w:pPr>
        <w:spacing w:after="0" w:line="240" w:lineRule="auto"/>
        <w:jc w:val="both"/>
        <w:rPr>
          <w:rFonts w:ascii="Arial" w:hAnsi="Arial" w:cs="Arial"/>
          <w:b/>
        </w:rPr>
      </w:pPr>
    </w:p>
    <w:p w14:paraId="76F7E5FA" w14:textId="621AFE5E" w:rsidR="00FC3FA0" w:rsidRPr="00A53F37" w:rsidRDefault="1D2C432E" w:rsidP="1D2C432E">
      <w:pPr>
        <w:pStyle w:val="ListParagraph"/>
        <w:numPr>
          <w:ilvl w:val="0"/>
          <w:numId w:val="21"/>
        </w:numPr>
        <w:spacing w:after="0"/>
        <w:contextualSpacing w:val="0"/>
        <w:rPr>
          <w:rStyle w:val="Hyperlink"/>
          <w:rFonts w:ascii="Arial" w:hAnsi="Arial" w:cs="Arial"/>
          <w:b/>
          <w:bCs/>
          <w:color w:val="auto"/>
          <w:u w:val="none"/>
        </w:rPr>
      </w:pPr>
      <w:r w:rsidRPr="1D2C432E">
        <w:rPr>
          <w:rFonts w:ascii="Arial" w:hAnsi="Arial" w:cs="Arial"/>
          <w:b/>
          <w:bCs/>
          <w:u w:val="single"/>
        </w:rPr>
        <w:t>WF-30917CD Telehealth –</w:t>
      </w:r>
      <w:r w:rsidRPr="1D2C432E">
        <w:rPr>
          <w:rFonts w:ascii="Arial" w:hAnsi="Arial" w:cs="Arial"/>
          <w:b/>
          <w:bCs/>
          <w:i/>
          <w:iCs/>
          <w:u w:val="single"/>
        </w:rPr>
        <w:t xml:space="preserve"> A Stepped-Care Telehealth Approach to Treat Distress in Cancer Survivors</w:t>
      </w:r>
      <w:r w:rsidRPr="1D2C432E">
        <w:rPr>
          <w:rFonts w:ascii="Arial" w:hAnsi="Arial" w:cs="Arial"/>
          <w:b/>
          <w:bCs/>
          <w:u w:val="single"/>
        </w:rPr>
        <w:t xml:space="preserve"> </w:t>
      </w:r>
    </w:p>
    <w:p w14:paraId="3E6155E5" w14:textId="77777777" w:rsidR="00DC40BF" w:rsidRPr="00DC40BF" w:rsidRDefault="00DC40BF" w:rsidP="00DC40BF">
      <w:pPr>
        <w:pStyle w:val="ListParagraph"/>
        <w:numPr>
          <w:ilvl w:val="1"/>
          <w:numId w:val="21"/>
        </w:numPr>
        <w:spacing w:after="0" w:line="240" w:lineRule="auto"/>
        <w:jc w:val="both"/>
        <w:rPr>
          <w:rStyle w:val="Hyperlink"/>
          <w:rFonts w:ascii="Arial" w:hAnsi="Arial" w:cs="Arial"/>
          <w:color w:val="auto"/>
          <w:u w:val="none"/>
        </w:rPr>
      </w:pPr>
      <w:r w:rsidRPr="00DC40BF">
        <w:rPr>
          <w:rStyle w:val="Hyperlink"/>
          <w:rFonts w:ascii="Arial" w:hAnsi="Arial" w:cs="Arial"/>
          <w:color w:val="auto"/>
          <w:u w:val="none"/>
        </w:rPr>
        <w:t xml:space="preserve">Amendment 5 activated on January 13, 2021. </w:t>
      </w:r>
    </w:p>
    <w:p w14:paraId="37290A62" w14:textId="409D432D" w:rsidR="00DC40BF" w:rsidRPr="00DC40BF" w:rsidRDefault="1D2C432E" w:rsidP="00DC40BF">
      <w:pPr>
        <w:pStyle w:val="ListParagraph"/>
        <w:numPr>
          <w:ilvl w:val="1"/>
          <w:numId w:val="21"/>
        </w:numPr>
        <w:spacing w:after="0" w:line="240" w:lineRule="auto"/>
        <w:jc w:val="both"/>
        <w:rPr>
          <w:rStyle w:val="Hyperlink"/>
          <w:rFonts w:ascii="Arial" w:hAnsi="Arial" w:cs="Arial"/>
          <w:color w:val="auto"/>
          <w:u w:val="none"/>
        </w:rPr>
      </w:pPr>
      <w:r w:rsidRPr="1D2C432E">
        <w:rPr>
          <w:rStyle w:val="Hyperlink"/>
          <w:rFonts w:ascii="Arial" w:hAnsi="Arial" w:cs="Arial"/>
          <w:color w:val="auto"/>
          <w:u w:val="none"/>
        </w:rPr>
        <w:t xml:space="preserve">The editable versions of the following letters are posted to the WAKENCORP website under FAQs and Resources for Telehealth. </w:t>
      </w:r>
    </w:p>
    <w:p w14:paraId="3C80236C" w14:textId="77777777" w:rsidR="00DC40BF" w:rsidRPr="00DC40BF" w:rsidRDefault="00DC40BF" w:rsidP="00DC40BF">
      <w:pPr>
        <w:pStyle w:val="ListParagraph"/>
        <w:numPr>
          <w:ilvl w:val="2"/>
          <w:numId w:val="21"/>
        </w:numPr>
        <w:rPr>
          <w:rFonts w:ascii="Arial" w:hAnsi="Arial" w:cs="Arial"/>
        </w:rPr>
      </w:pPr>
      <w:r w:rsidRPr="00DC40BF">
        <w:rPr>
          <w:rFonts w:ascii="Arial" w:hAnsi="Arial" w:cs="Arial"/>
        </w:rPr>
        <w:t>Appendix 05a: Baseline Self-Report Measures Letter Template</w:t>
      </w:r>
    </w:p>
    <w:p w14:paraId="1ADBCD90" w14:textId="77777777" w:rsidR="00DC40BF" w:rsidRPr="00DC40BF" w:rsidRDefault="00DC40BF" w:rsidP="00DC40BF">
      <w:pPr>
        <w:pStyle w:val="ListParagraph"/>
        <w:numPr>
          <w:ilvl w:val="2"/>
          <w:numId w:val="21"/>
        </w:numPr>
        <w:rPr>
          <w:rFonts w:ascii="Arial" w:hAnsi="Arial" w:cs="Arial"/>
        </w:rPr>
      </w:pPr>
      <w:r w:rsidRPr="00DC40BF">
        <w:rPr>
          <w:rFonts w:ascii="Arial" w:hAnsi="Arial" w:cs="Arial"/>
        </w:rPr>
        <w:t>Appendix 10a: Expectancy Rating Scale Letter Template (High and Low Intensity) </w:t>
      </w:r>
    </w:p>
    <w:p w14:paraId="7D69D34B" w14:textId="77777777" w:rsidR="00DC40BF" w:rsidRPr="00DC40BF" w:rsidRDefault="00DC40BF" w:rsidP="00DC40BF">
      <w:pPr>
        <w:pStyle w:val="ListParagraph"/>
        <w:numPr>
          <w:ilvl w:val="2"/>
          <w:numId w:val="21"/>
        </w:numPr>
        <w:rPr>
          <w:rFonts w:ascii="Arial" w:hAnsi="Arial" w:cs="Arial"/>
        </w:rPr>
      </w:pPr>
      <w:r w:rsidRPr="00DC40BF">
        <w:rPr>
          <w:rFonts w:ascii="Arial" w:hAnsi="Arial" w:cs="Arial"/>
        </w:rPr>
        <w:t xml:space="preserve">Appendix 12a: Week 13 Self-Report Measures Letter Template    </w:t>
      </w:r>
    </w:p>
    <w:p w14:paraId="19A33A8E" w14:textId="1A817D86" w:rsidR="00A452CC" w:rsidRDefault="1D2C432E" w:rsidP="00DC40BF">
      <w:pPr>
        <w:pStyle w:val="ListParagraph"/>
        <w:numPr>
          <w:ilvl w:val="1"/>
          <w:numId w:val="21"/>
        </w:numPr>
        <w:spacing w:after="0"/>
        <w:jc w:val="both"/>
        <w:rPr>
          <w:rStyle w:val="Hyperlink"/>
          <w:rFonts w:ascii="Arial" w:hAnsi="Arial" w:cs="Arial"/>
          <w:color w:val="auto"/>
          <w:u w:val="none"/>
        </w:rPr>
      </w:pPr>
      <w:r w:rsidRPr="1D2C432E">
        <w:rPr>
          <w:rStyle w:val="Hyperlink"/>
          <w:rFonts w:ascii="Arial" w:hAnsi="Arial" w:cs="Arial"/>
          <w:color w:val="auto"/>
          <w:u w:val="none"/>
        </w:rPr>
        <w:t>The protocol lists the support document names with “SD” at the beginning of the document name. However, the documents were not uploaded to CTSU with “SD” included as part of the document name. A crosswalk has been created and uploaded to the WAKENCORP site under FAQs and Resources within the Telehealth protocol section to ensure you reference the correct document(s).</w:t>
      </w:r>
    </w:p>
    <w:p w14:paraId="0FD8388C" w14:textId="26B06FDD" w:rsidR="00DC40BF" w:rsidRPr="00A452CC" w:rsidRDefault="00DC40BF" w:rsidP="00A049F1">
      <w:pPr>
        <w:spacing w:after="0"/>
        <w:ind w:left="1080"/>
        <w:jc w:val="both"/>
        <w:rPr>
          <w:rStyle w:val="Hyperlink"/>
          <w:rFonts w:ascii="Arial" w:hAnsi="Arial" w:cs="Arial"/>
          <w:color w:val="auto"/>
          <w:u w:val="none"/>
        </w:rPr>
      </w:pPr>
    </w:p>
    <w:p w14:paraId="69447E71" w14:textId="59C04880" w:rsidR="00B90710" w:rsidRDefault="00DC40BF" w:rsidP="00A049F1">
      <w:pPr>
        <w:spacing w:after="0"/>
        <w:ind w:left="720"/>
        <w:jc w:val="both"/>
        <w:rPr>
          <w:rStyle w:val="Hyperlink"/>
          <w:rFonts w:ascii="Arial" w:hAnsi="Arial" w:cs="Arial"/>
          <w:color w:val="034990"/>
        </w:rPr>
      </w:pPr>
      <w:r w:rsidRPr="00DC40BF">
        <w:rPr>
          <w:rStyle w:val="Hyperlink"/>
          <w:rFonts w:ascii="Arial" w:hAnsi="Arial" w:cs="Arial"/>
          <w:color w:val="auto"/>
          <w:u w:val="none"/>
        </w:rPr>
        <w:t xml:space="preserve">If there are any questions regarding WF-30917CD, please contact </w:t>
      </w:r>
      <w:hyperlink r:id="rId12" w:history="1">
        <w:r w:rsidRPr="00DC40BF">
          <w:rPr>
            <w:rStyle w:val="Hyperlink"/>
            <w:rFonts w:ascii="Arial" w:hAnsi="Arial" w:cs="Arial"/>
            <w:color w:val="034990"/>
          </w:rPr>
          <w:t>NCORP@wakehealth.edu</w:t>
        </w:r>
      </w:hyperlink>
      <w:r w:rsidRPr="00DC40BF">
        <w:rPr>
          <w:rStyle w:val="Hyperlink"/>
          <w:rFonts w:ascii="Arial" w:hAnsi="Arial" w:cs="Arial"/>
          <w:color w:val="034990"/>
        </w:rPr>
        <w:t>.</w:t>
      </w:r>
    </w:p>
    <w:p w14:paraId="55B2082C" w14:textId="29F06836" w:rsidR="00DC40BF" w:rsidRDefault="00DC40BF" w:rsidP="00DC40BF">
      <w:pPr>
        <w:spacing w:after="0"/>
        <w:jc w:val="both"/>
        <w:rPr>
          <w:rStyle w:val="Hyperlink"/>
          <w:rFonts w:ascii="Arial" w:hAnsi="Arial" w:cs="Arial"/>
          <w:color w:val="034990"/>
        </w:rPr>
      </w:pPr>
    </w:p>
    <w:p w14:paraId="06DAAC7F" w14:textId="40AA40D3" w:rsidR="00DC40BF" w:rsidRPr="00841F05" w:rsidRDefault="1D2C432E" w:rsidP="1D2C432E">
      <w:pPr>
        <w:pStyle w:val="ListParagraph"/>
        <w:numPr>
          <w:ilvl w:val="0"/>
          <w:numId w:val="21"/>
        </w:numPr>
        <w:spacing w:after="0"/>
        <w:jc w:val="both"/>
        <w:rPr>
          <w:rFonts w:ascii="Arial" w:hAnsi="Arial" w:cs="Arial"/>
          <w:b/>
          <w:bCs/>
        </w:rPr>
      </w:pPr>
      <w:r w:rsidRPr="1D2C432E">
        <w:rPr>
          <w:rFonts w:ascii="Arial" w:hAnsi="Arial" w:cs="Arial"/>
          <w:b/>
          <w:bCs/>
        </w:rPr>
        <w:t xml:space="preserve">WF-1801 Ramipril - </w:t>
      </w:r>
      <w:r w:rsidRPr="1D2C432E">
        <w:rPr>
          <w:rFonts w:ascii="Arial" w:hAnsi="Arial" w:cs="Arial"/>
          <w:b/>
          <w:bCs/>
          <w:i/>
          <w:iCs/>
          <w:u w:val="single"/>
        </w:rPr>
        <w:t>A Single Arm, Pilot Study of Ramipril for Preventing Radiation-Induced Cognitive Decline in Glioblastoma (GBM) Patients Receiving Brain Radiotherapy</w:t>
      </w:r>
    </w:p>
    <w:p w14:paraId="7FC485B6" w14:textId="77777777" w:rsidR="00FB1D65" w:rsidRDefault="00FB1D65" w:rsidP="00FB1D65">
      <w:pPr>
        <w:spacing w:after="160" w:line="252" w:lineRule="auto"/>
        <w:ind w:left="1080"/>
        <w:rPr>
          <w:rFonts w:ascii="Arial" w:hAnsi="Arial" w:cs="Arial"/>
          <w:b/>
          <w:bCs/>
        </w:rPr>
      </w:pPr>
    </w:p>
    <w:p w14:paraId="137CAF0E" w14:textId="14652A4B" w:rsidR="00FB1D65" w:rsidRPr="00FB1D65" w:rsidRDefault="00841F05" w:rsidP="00A049F1">
      <w:pPr>
        <w:spacing w:after="160" w:line="252" w:lineRule="auto"/>
        <w:ind w:left="1080"/>
        <w:rPr>
          <w:rFonts w:ascii="Arial" w:hAnsi="Arial" w:cs="Arial"/>
          <w:bCs/>
        </w:rPr>
      </w:pPr>
      <w:r w:rsidRPr="00A049F1">
        <w:rPr>
          <w:rFonts w:ascii="Arial" w:hAnsi="Arial" w:cs="Arial"/>
          <w:b/>
          <w:bCs/>
        </w:rPr>
        <w:t>Amendment #5</w:t>
      </w:r>
      <w:r w:rsidR="00FB1D65">
        <w:rPr>
          <w:rFonts w:ascii="Arial" w:hAnsi="Arial" w:cs="Arial"/>
          <w:bCs/>
        </w:rPr>
        <w:t xml:space="preserve"> has been approved and scheduled for</w:t>
      </w:r>
      <w:r w:rsidRPr="00A049F1">
        <w:rPr>
          <w:rFonts w:ascii="Arial" w:hAnsi="Arial" w:cs="Arial"/>
          <w:bCs/>
        </w:rPr>
        <w:t xml:space="preserve"> </w:t>
      </w:r>
      <w:r w:rsidR="00FB1D65">
        <w:rPr>
          <w:rFonts w:ascii="Arial" w:hAnsi="Arial" w:cs="Arial"/>
          <w:b/>
          <w:bCs/>
        </w:rPr>
        <w:t>release</w:t>
      </w:r>
      <w:r w:rsidRPr="00A049F1">
        <w:rPr>
          <w:rFonts w:ascii="Arial" w:hAnsi="Arial" w:cs="Arial"/>
          <w:b/>
          <w:bCs/>
        </w:rPr>
        <w:t xml:space="preserve"> Monday, February 1, 2021.</w:t>
      </w:r>
      <w:r w:rsidRPr="00A049F1">
        <w:rPr>
          <w:rFonts w:ascii="Arial" w:hAnsi="Arial" w:cs="Arial"/>
          <w:bCs/>
        </w:rPr>
        <w:t xml:space="preserve"> </w:t>
      </w:r>
    </w:p>
    <w:p w14:paraId="1E4BAD57" w14:textId="314A8929" w:rsidR="00841F05" w:rsidRPr="00A049F1" w:rsidRDefault="00841F05" w:rsidP="00FB1D65">
      <w:pPr>
        <w:spacing w:after="160" w:line="252" w:lineRule="auto"/>
        <w:ind w:left="1080"/>
        <w:rPr>
          <w:rFonts w:ascii="Arial" w:hAnsi="Arial" w:cs="Arial"/>
        </w:rPr>
      </w:pPr>
      <w:r w:rsidRPr="00A049F1">
        <w:rPr>
          <w:rFonts w:ascii="Arial" w:hAnsi="Arial" w:cs="Arial"/>
          <w:bCs/>
        </w:rPr>
        <w:lastRenderedPageBreak/>
        <w:t xml:space="preserve">Changes with this amendment include:  </w:t>
      </w:r>
    </w:p>
    <w:p w14:paraId="5845A733" w14:textId="4990BC21" w:rsidR="00841F05" w:rsidRPr="00FF6838" w:rsidRDefault="1D2C432E" w:rsidP="00841F05">
      <w:pPr>
        <w:pStyle w:val="ListParagraph"/>
        <w:numPr>
          <w:ilvl w:val="1"/>
          <w:numId w:val="21"/>
        </w:numPr>
        <w:spacing w:after="160" w:line="252" w:lineRule="auto"/>
        <w:rPr>
          <w:rFonts w:ascii="Arial" w:hAnsi="Arial" w:cs="Arial"/>
        </w:rPr>
      </w:pPr>
      <w:r w:rsidRPr="1D2C432E">
        <w:rPr>
          <w:rFonts w:ascii="Arial" w:hAnsi="Arial" w:cs="Arial"/>
        </w:rPr>
        <w:t>Off Study/Off Agent Form was separated into two different forms and the protocol sections that refer to these documents were updated</w:t>
      </w:r>
      <w:r w:rsidRPr="1D2C432E">
        <w:rPr>
          <w:rFonts w:ascii="Arial" w:hAnsi="Arial" w:cs="Arial"/>
          <w:u w:val="single"/>
        </w:rPr>
        <w:t>.</w:t>
      </w:r>
    </w:p>
    <w:p w14:paraId="032C47C1" w14:textId="73C34035" w:rsidR="00841F05" w:rsidRDefault="00841F05" w:rsidP="00841F05">
      <w:pPr>
        <w:pStyle w:val="ListParagraph"/>
        <w:numPr>
          <w:ilvl w:val="1"/>
          <w:numId w:val="21"/>
        </w:numPr>
        <w:spacing w:after="160" w:line="252" w:lineRule="auto"/>
        <w:rPr>
          <w:rFonts w:ascii="Arial" w:hAnsi="Arial" w:cs="Arial"/>
        </w:rPr>
      </w:pPr>
      <w:r>
        <w:rPr>
          <w:rFonts w:ascii="Arial" w:hAnsi="Arial" w:cs="Arial"/>
        </w:rPr>
        <w:t>T</w:t>
      </w:r>
      <w:r w:rsidRPr="00FF6838">
        <w:rPr>
          <w:rFonts w:ascii="Arial" w:hAnsi="Arial" w:cs="Arial"/>
        </w:rPr>
        <w:t>he shipping address for samples for DNA isolation was updated</w:t>
      </w:r>
      <w:r>
        <w:rPr>
          <w:rFonts w:ascii="Arial" w:hAnsi="Arial" w:cs="Arial"/>
        </w:rPr>
        <w:t>.</w:t>
      </w:r>
    </w:p>
    <w:p w14:paraId="24833009" w14:textId="57D69805" w:rsidR="00805125" w:rsidRDefault="1D2C432E" w:rsidP="00841F05">
      <w:pPr>
        <w:pStyle w:val="ListParagraph"/>
        <w:numPr>
          <w:ilvl w:val="1"/>
          <w:numId w:val="21"/>
        </w:numPr>
        <w:spacing w:after="160" w:line="252" w:lineRule="auto"/>
        <w:rPr>
          <w:rFonts w:ascii="Arial" w:hAnsi="Arial" w:cs="Arial"/>
        </w:rPr>
      </w:pPr>
      <w:r w:rsidRPr="1D2C432E">
        <w:rPr>
          <w:rFonts w:ascii="Arial" w:hAnsi="Arial" w:cs="Arial"/>
        </w:rPr>
        <w:t xml:space="preserve">A Special Broadcast will be distributed when the amendment is released. If there are any questions regarding WF-1801, please contact </w:t>
      </w:r>
      <w:hyperlink r:id="rId13">
        <w:r w:rsidRPr="1D2C432E">
          <w:rPr>
            <w:rStyle w:val="Hyperlink"/>
            <w:rFonts w:ascii="Arial" w:hAnsi="Arial" w:cs="Arial"/>
          </w:rPr>
          <w:t>NCORP@wakehealth.edu</w:t>
        </w:r>
      </w:hyperlink>
      <w:r w:rsidRPr="1D2C432E">
        <w:rPr>
          <w:rFonts w:ascii="Arial" w:hAnsi="Arial" w:cs="Arial"/>
        </w:rPr>
        <w:t>. Attn: WF-1801</w:t>
      </w:r>
    </w:p>
    <w:p w14:paraId="2458D5C9" w14:textId="1AD2A64A" w:rsidR="1D2C432E" w:rsidRDefault="1D2C432E" w:rsidP="00A049F1">
      <w:pPr>
        <w:spacing w:after="160" w:line="252" w:lineRule="auto"/>
        <w:ind w:left="720"/>
        <w:rPr>
          <w:rFonts w:ascii="Arial" w:hAnsi="Arial" w:cs="Arial"/>
        </w:rPr>
      </w:pPr>
    </w:p>
    <w:p w14:paraId="31E6FDA7" w14:textId="606E18F7" w:rsidR="00805125" w:rsidRPr="00A049F1" w:rsidRDefault="1D2C432E" w:rsidP="00A049F1">
      <w:pPr>
        <w:spacing w:after="160" w:line="252" w:lineRule="auto"/>
        <w:ind w:left="1440"/>
        <w:rPr>
          <w:rFonts w:ascii="Arial" w:hAnsi="Arial" w:cs="Arial"/>
        </w:rPr>
      </w:pPr>
      <w:r w:rsidRPr="00A049F1">
        <w:rPr>
          <w:rFonts w:ascii="Arial" w:hAnsi="Arial" w:cs="Arial"/>
        </w:rPr>
        <w:t xml:space="preserve">An important reminder regarding which </w:t>
      </w:r>
      <w:r w:rsidRPr="00A049F1">
        <w:rPr>
          <w:rFonts w:ascii="Arial" w:hAnsi="Arial" w:cs="Arial"/>
          <w:b/>
        </w:rPr>
        <w:t>Adverse Events</w:t>
      </w:r>
      <w:r w:rsidRPr="00A049F1">
        <w:rPr>
          <w:rFonts w:ascii="Arial" w:hAnsi="Arial" w:cs="Arial"/>
        </w:rPr>
        <w:t xml:space="preserve"> </w:t>
      </w:r>
      <w:r w:rsidR="00FB1D65" w:rsidRPr="00A049F1">
        <w:rPr>
          <w:rFonts w:ascii="Arial" w:hAnsi="Arial" w:cs="Arial"/>
        </w:rPr>
        <w:t xml:space="preserve">(AEs) </w:t>
      </w:r>
      <w:r w:rsidRPr="00A049F1">
        <w:rPr>
          <w:rFonts w:ascii="Arial" w:hAnsi="Arial" w:cs="Arial"/>
        </w:rPr>
        <w:t xml:space="preserve">should be reported and which should not be reported per the current approved </w:t>
      </w:r>
      <w:r w:rsidR="00E86C08">
        <w:rPr>
          <w:rFonts w:ascii="Arial" w:hAnsi="Arial" w:cs="Arial"/>
        </w:rPr>
        <w:t xml:space="preserve">WF-1801 </w:t>
      </w:r>
      <w:r w:rsidRPr="00A049F1">
        <w:rPr>
          <w:rFonts w:ascii="Arial" w:hAnsi="Arial" w:cs="Arial"/>
        </w:rPr>
        <w:t>protocol.</w:t>
      </w:r>
    </w:p>
    <w:p w14:paraId="0E14AEC2" w14:textId="7AC092DE" w:rsidR="00805125" w:rsidRPr="00A049F1" w:rsidRDefault="00805125" w:rsidP="00FB1D65">
      <w:pPr>
        <w:pStyle w:val="NormalWeb"/>
        <w:numPr>
          <w:ilvl w:val="2"/>
          <w:numId w:val="21"/>
        </w:numPr>
        <w:spacing w:before="0" w:beforeAutospacing="0" w:after="0" w:afterAutospacing="0" w:line="360" w:lineRule="auto"/>
        <w:rPr>
          <w:rFonts w:ascii="Arial" w:hAnsi="Arial" w:cs="Arial"/>
          <w:sz w:val="22"/>
          <w:szCs w:val="22"/>
        </w:rPr>
      </w:pPr>
      <w:r w:rsidRPr="00A049F1">
        <w:rPr>
          <w:rFonts w:ascii="Arial" w:eastAsiaTheme="minorEastAsia" w:hAnsi="Arial" w:cs="Arial"/>
          <w:i/>
          <w:iCs/>
          <w:kern w:val="24"/>
          <w:sz w:val="22"/>
          <w:szCs w:val="22"/>
        </w:rPr>
        <w:t xml:space="preserve">Grade 1 and 2 </w:t>
      </w:r>
      <w:r w:rsidR="00FB1D65" w:rsidRPr="00A049F1">
        <w:rPr>
          <w:rFonts w:ascii="Arial" w:eastAsiaTheme="minorEastAsia" w:hAnsi="Arial" w:cs="Arial"/>
          <w:iCs/>
          <w:color w:val="000000" w:themeColor="text1"/>
          <w:kern w:val="24"/>
          <w:sz w:val="22"/>
          <w:szCs w:val="22"/>
        </w:rPr>
        <w:t>AEs</w:t>
      </w:r>
      <w:r w:rsidRPr="00A049F1">
        <w:rPr>
          <w:rFonts w:ascii="Arial" w:eastAsiaTheme="minorEastAsia" w:hAnsi="Arial" w:cs="Arial"/>
          <w:iCs/>
          <w:color w:val="000000" w:themeColor="text1"/>
          <w:kern w:val="24"/>
          <w:sz w:val="22"/>
          <w:szCs w:val="22"/>
        </w:rPr>
        <w:t xml:space="preserve"> </w:t>
      </w:r>
      <w:r w:rsidRPr="00A049F1">
        <w:rPr>
          <w:rFonts w:ascii="Arial" w:eastAsiaTheme="minorEastAsia" w:hAnsi="Arial" w:cs="Arial"/>
          <w:bCs/>
          <w:iCs/>
          <w:color w:val="000000" w:themeColor="text1"/>
          <w:kern w:val="24"/>
          <w:sz w:val="22"/>
          <w:szCs w:val="22"/>
        </w:rPr>
        <w:t>will</w:t>
      </w:r>
      <w:r w:rsidRPr="00A049F1">
        <w:rPr>
          <w:rFonts w:ascii="Arial" w:eastAsiaTheme="minorEastAsia" w:hAnsi="Arial" w:cs="Arial"/>
          <w:b/>
          <w:bCs/>
          <w:iCs/>
          <w:color w:val="000000" w:themeColor="text1"/>
          <w:kern w:val="24"/>
          <w:sz w:val="22"/>
          <w:szCs w:val="22"/>
        </w:rPr>
        <w:t xml:space="preserve"> </w:t>
      </w:r>
      <w:r w:rsidRPr="00A049F1">
        <w:rPr>
          <w:rFonts w:ascii="Arial" w:eastAsiaTheme="minorEastAsia" w:hAnsi="Arial" w:cs="Arial"/>
          <w:b/>
          <w:bCs/>
          <w:iCs/>
          <w:color w:val="000000" w:themeColor="text1"/>
          <w:kern w:val="24"/>
          <w:sz w:val="22"/>
          <w:szCs w:val="22"/>
          <w:u w:val="single"/>
        </w:rPr>
        <w:t>not</w:t>
      </w:r>
      <w:r w:rsidRPr="00A049F1">
        <w:rPr>
          <w:rFonts w:ascii="Arial" w:eastAsiaTheme="minorEastAsia" w:hAnsi="Arial" w:cs="Arial"/>
          <w:iCs/>
          <w:color w:val="000000" w:themeColor="text1"/>
          <w:kern w:val="24"/>
          <w:sz w:val="22"/>
          <w:szCs w:val="22"/>
        </w:rPr>
        <w:t xml:space="preserve"> be collected</w:t>
      </w:r>
      <w:r w:rsidRPr="00A049F1">
        <w:rPr>
          <w:rFonts w:ascii="Arial" w:eastAsiaTheme="minorEastAsia" w:hAnsi="Arial" w:cs="Arial"/>
          <w:color w:val="000000" w:themeColor="text1"/>
          <w:kern w:val="24"/>
          <w:sz w:val="22"/>
          <w:szCs w:val="22"/>
        </w:rPr>
        <w:t>.</w:t>
      </w:r>
    </w:p>
    <w:p w14:paraId="4A80F7D5" w14:textId="596AAFE4" w:rsidR="00805125" w:rsidRPr="00FB1D65" w:rsidRDefault="00805125" w:rsidP="00FB1D65">
      <w:pPr>
        <w:pStyle w:val="NormalWeb"/>
        <w:numPr>
          <w:ilvl w:val="2"/>
          <w:numId w:val="21"/>
        </w:numPr>
        <w:spacing w:before="0" w:beforeAutospacing="0" w:after="0" w:afterAutospacing="0" w:line="360" w:lineRule="auto"/>
        <w:rPr>
          <w:rFonts w:ascii="Arial" w:hAnsi="Arial" w:cs="Arial"/>
          <w:i/>
          <w:iCs/>
          <w:sz w:val="22"/>
          <w:szCs w:val="22"/>
        </w:rPr>
      </w:pPr>
      <w:r w:rsidRPr="00A049F1">
        <w:rPr>
          <w:rFonts w:ascii="Arial" w:eastAsiaTheme="minorEastAsia" w:hAnsi="Arial" w:cs="Arial"/>
          <w:iCs/>
          <w:color w:val="000000" w:themeColor="text1"/>
          <w:kern w:val="24"/>
          <w:sz w:val="22"/>
          <w:szCs w:val="22"/>
        </w:rPr>
        <w:t xml:space="preserve">All </w:t>
      </w:r>
      <w:r w:rsidRPr="00A049F1">
        <w:rPr>
          <w:rFonts w:ascii="Arial" w:eastAsiaTheme="minorEastAsia" w:hAnsi="Arial" w:cs="Arial"/>
          <w:b/>
          <w:bCs/>
          <w:iCs/>
          <w:color w:val="000000" w:themeColor="text1"/>
          <w:kern w:val="24"/>
          <w:sz w:val="22"/>
          <w:szCs w:val="22"/>
        </w:rPr>
        <w:t>expected</w:t>
      </w:r>
      <w:r w:rsidRPr="00A049F1">
        <w:rPr>
          <w:rFonts w:ascii="Arial" w:eastAsiaTheme="minorEastAsia" w:hAnsi="Arial" w:cs="Arial"/>
          <w:iCs/>
          <w:color w:val="000000" w:themeColor="text1"/>
          <w:kern w:val="24"/>
          <w:sz w:val="22"/>
          <w:szCs w:val="22"/>
        </w:rPr>
        <w:t xml:space="preserve"> </w:t>
      </w:r>
      <w:r w:rsidR="00FB1D65" w:rsidRPr="00A049F1">
        <w:rPr>
          <w:rFonts w:ascii="Arial" w:eastAsiaTheme="minorEastAsia" w:hAnsi="Arial" w:cs="Arial"/>
          <w:iCs/>
          <w:color w:val="000000" w:themeColor="text1"/>
          <w:kern w:val="24"/>
          <w:sz w:val="22"/>
          <w:szCs w:val="22"/>
        </w:rPr>
        <w:t>AEs</w:t>
      </w:r>
      <w:r w:rsidRPr="00FB1D65">
        <w:rPr>
          <w:rFonts w:ascii="Arial" w:eastAsiaTheme="minorEastAsia" w:hAnsi="Arial" w:cs="Arial"/>
          <w:i/>
          <w:iCs/>
          <w:color w:val="000000" w:themeColor="text1"/>
          <w:kern w:val="24"/>
          <w:sz w:val="22"/>
          <w:szCs w:val="22"/>
        </w:rPr>
        <w:t xml:space="preserve"> </w:t>
      </w:r>
      <w:r w:rsidR="00E86C08">
        <w:rPr>
          <w:rFonts w:ascii="Arial" w:eastAsiaTheme="minorEastAsia" w:hAnsi="Arial" w:cs="Arial"/>
          <w:i/>
          <w:iCs/>
          <w:color w:val="000000" w:themeColor="text1"/>
          <w:kern w:val="24"/>
          <w:sz w:val="22"/>
          <w:szCs w:val="22"/>
        </w:rPr>
        <w:t>g</w:t>
      </w:r>
      <w:r w:rsidRPr="00FB1D65">
        <w:rPr>
          <w:rFonts w:ascii="Arial" w:eastAsiaTheme="minorEastAsia" w:hAnsi="Arial" w:cs="Arial"/>
          <w:i/>
          <w:iCs/>
          <w:color w:val="000000" w:themeColor="text1"/>
          <w:kern w:val="24"/>
          <w:sz w:val="22"/>
          <w:szCs w:val="22"/>
        </w:rPr>
        <w:t xml:space="preserve">rade 3 </w:t>
      </w:r>
      <w:r w:rsidRPr="00A049F1">
        <w:rPr>
          <w:rFonts w:ascii="Arial" w:eastAsiaTheme="minorEastAsia" w:hAnsi="Arial" w:cs="Arial"/>
          <w:i/>
          <w:iCs/>
          <w:color w:val="000000" w:themeColor="text1"/>
          <w:kern w:val="24"/>
          <w:sz w:val="22"/>
          <w:szCs w:val="22"/>
          <w:u w:val="single"/>
        </w:rPr>
        <w:t>and</w:t>
      </w:r>
      <w:r w:rsidRPr="00FB1D65">
        <w:rPr>
          <w:rFonts w:ascii="Arial" w:eastAsiaTheme="minorEastAsia" w:hAnsi="Arial" w:cs="Arial"/>
          <w:i/>
          <w:iCs/>
          <w:color w:val="000000" w:themeColor="text1"/>
          <w:kern w:val="24"/>
          <w:sz w:val="22"/>
          <w:szCs w:val="22"/>
        </w:rPr>
        <w:t xml:space="preserve"> </w:t>
      </w:r>
      <w:r w:rsidRPr="00A049F1">
        <w:rPr>
          <w:rFonts w:ascii="Arial" w:eastAsiaTheme="minorEastAsia" w:hAnsi="Arial" w:cs="Arial"/>
          <w:b/>
          <w:bCs/>
          <w:iCs/>
          <w:color w:val="000000" w:themeColor="text1"/>
          <w:kern w:val="24"/>
          <w:sz w:val="22"/>
          <w:szCs w:val="22"/>
        </w:rPr>
        <w:t xml:space="preserve">unexpected that are unrelated or unlikely </w:t>
      </w:r>
      <w:r w:rsidR="00FB1D65" w:rsidRPr="00A049F1">
        <w:rPr>
          <w:rFonts w:ascii="Arial" w:eastAsiaTheme="minorEastAsia" w:hAnsi="Arial" w:cs="Arial"/>
          <w:iCs/>
          <w:color w:val="000000" w:themeColor="text1"/>
          <w:kern w:val="24"/>
          <w:sz w:val="22"/>
          <w:szCs w:val="22"/>
        </w:rPr>
        <w:t>AEs</w:t>
      </w:r>
      <w:r w:rsidRPr="00A049F1">
        <w:rPr>
          <w:rFonts w:ascii="Arial" w:eastAsiaTheme="minorEastAsia" w:hAnsi="Arial" w:cs="Arial"/>
          <w:iCs/>
          <w:color w:val="000000" w:themeColor="text1"/>
          <w:kern w:val="24"/>
          <w:sz w:val="22"/>
          <w:szCs w:val="22"/>
        </w:rPr>
        <w:t xml:space="preserve"> </w:t>
      </w:r>
      <w:r w:rsidRPr="00FB1D65">
        <w:rPr>
          <w:rFonts w:ascii="Arial" w:eastAsiaTheme="minorEastAsia" w:hAnsi="Arial" w:cs="Arial"/>
          <w:i/>
          <w:iCs/>
          <w:color w:val="000000" w:themeColor="text1"/>
          <w:kern w:val="24"/>
          <w:sz w:val="22"/>
          <w:szCs w:val="22"/>
        </w:rPr>
        <w:t xml:space="preserve">grade 3 </w:t>
      </w:r>
      <w:r w:rsidRPr="00A049F1">
        <w:rPr>
          <w:rFonts w:ascii="Arial" w:eastAsiaTheme="minorEastAsia" w:hAnsi="Arial" w:cs="Arial"/>
          <w:iCs/>
          <w:color w:val="000000" w:themeColor="text1"/>
          <w:kern w:val="24"/>
          <w:sz w:val="22"/>
          <w:szCs w:val="22"/>
        </w:rPr>
        <w:t>will also</w:t>
      </w:r>
      <w:r w:rsidRPr="00FB1D65">
        <w:rPr>
          <w:rFonts w:ascii="Arial" w:eastAsiaTheme="minorEastAsia" w:hAnsi="Arial" w:cs="Arial"/>
          <w:i/>
          <w:iCs/>
          <w:color w:val="000000" w:themeColor="text1"/>
          <w:kern w:val="24"/>
          <w:sz w:val="22"/>
          <w:szCs w:val="22"/>
        </w:rPr>
        <w:t xml:space="preserve"> </w:t>
      </w:r>
      <w:r w:rsidRPr="00FB1D65">
        <w:rPr>
          <w:rFonts w:ascii="Arial" w:eastAsiaTheme="minorEastAsia" w:hAnsi="Arial" w:cs="Arial"/>
          <w:b/>
          <w:bCs/>
          <w:i/>
          <w:iCs/>
          <w:color w:val="000000" w:themeColor="text1"/>
          <w:kern w:val="24"/>
          <w:sz w:val="22"/>
          <w:szCs w:val="22"/>
          <w:u w:val="single"/>
        </w:rPr>
        <w:t>not</w:t>
      </w:r>
      <w:r w:rsidRPr="00FB1D65">
        <w:rPr>
          <w:rFonts w:ascii="Arial" w:eastAsiaTheme="minorEastAsia" w:hAnsi="Arial" w:cs="Arial"/>
          <w:i/>
          <w:iCs/>
          <w:color w:val="000000" w:themeColor="text1"/>
          <w:kern w:val="24"/>
          <w:sz w:val="22"/>
          <w:szCs w:val="22"/>
        </w:rPr>
        <w:t xml:space="preserve"> </w:t>
      </w:r>
      <w:r w:rsidRPr="00A049F1">
        <w:rPr>
          <w:rFonts w:ascii="Arial" w:eastAsiaTheme="minorEastAsia" w:hAnsi="Arial" w:cs="Arial"/>
          <w:iCs/>
          <w:color w:val="000000" w:themeColor="text1"/>
          <w:kern w:val="24"/>
          <w:sz w:val="22"/>
          <w:szCs w:val="22"/>
        </w:rPr>
        <w:t>be collected.</w:t>
      </w:r>
      <w:r w:rsidRPr="00FB1D65">
        <w:rPr>
          <w:rFonts w:ascii="Arial" w:eastAsiaTheme="minorEastAsia" w:hAnsi="Arial" w:cs="Arial"/>
          <w:i/>
          <w:iCs/>
          <w:color w:val="000000" w:themeColor="text1"/>
          <w:kern w:val="24"/>
          <w:sz w:val="22"/>
          <w:szCs w:val="22"/>
        </w:rPr>
        <w:t xml:space="preserve"> </w:t>
      </w:r>
    </w:p>
    <w:p w14:paraId="50B0786D" w14:textId="6CEAB363" w:rsidR="00805125" w:rsidRPr="00FB1D65" w:rsidRDefault="00805125" w:rsidP="00FB1D65">
      <w:pPr>
        <w:pStyle w:val="NormalWeb"/>
        <w:numPr>
          <w:ilvl w:val="2"/>
          <w:numId w:val="21"/>
        </w:numPr>
        <w:spacing w:before="0" w:beforeAutospacing="0" w:after="0" w:afterAutospacing="0" w:line="360" w:lineRule="auto"/>
        <w:rPr>
          <w:rFonts w:ascii="Arial" w:hAnsi="Arial" w:cs="Arial"/>
          <w:i/>
          <w:iCs/>
          <w:sz w:val="22"/>
          <w:szCs w:val="22"/>
        </w:rPr>
      </w:pPr>
      <w:r w:rsidRPr="00A049F1">
        <w:rPr>
          <w:rFonts w:ascii="Arial" w:eastAsiaTheme="minorEastAsia" w:hAnsi="Arial" w:cs="Arial"/>
          <w:iCs/>
          <w:color w:val="000000" w:themeColor="text1"/>
          <w:kern w:val="24"/>
          <w:sz w:val="22"/>
          <w:szCs w:val="22"/>
        </w:rPr>
        <w:t xml:space="preserve">All </w:t>
      </w:r>
      <w:r w:rsidRPr="00A049F1">
        <w:rPr>
          <w:rFonts w:ascii="Arial" w:eastAsiaTheme="minorEastAsia" w:hAnsi="Arial" w:cs="Arial"/>
          <w:b/>
          <w:bCs/>
          <w:iCs/>
          <w:color w:val="000000" w:themeColor="text1"/>
          <w:kern w:val="24"/>
          <w:sz w:val="22"/>
          <w:szCs w:val="22"/>
        </w:rPr>
        <w:t xml:space="preserve">expected </w:t>
      </w:r>
      <w:r w:rsidR="00FB1D65" w:rsidRPr="00A049F1">
        <w:rPr>
          <w:rFonts w:ascii="Arial" w:eastAsiaTheme="minorEastAsia" w:hAnsi="Arial" w:cs="Arial"/>
          <w:iCs/>
          <w:color w:val="000000" w:themeColor="text1"/>
          <w:kern w:val="24"/>
          <w:sz w:val="22"/>
          <w:szCs w:val="22"/>
        </w:rPr>
        <w:t>AEs</w:t>
      </w:r>
      <w:r w:rsidRPr="00FB1D65">
        <w:rPr>
          <w:rFonts w:ascii="Arial" w:eastAsiaTheme="minorEastAsia" w:hAnsi="Arial" w:cs="Arial"/>
          <w:i/>
          <w:iCs/>
          <w:color w:val="000000" w:themeColor="text1"/>
          <w:kern w:val="24"/>
          <w:sz w:val="22"/>
          <w:szCs w:val="22"/>
        </w:rPr>
        <w:t xml:space="preserve"> grade 4 </w:t>
      </w:r>
      <w:r w:rsidRPr="00A049F1">
        <w:rPr>
          <w:rFonts w:ascii="Arial" w:eastAsiaTheme="minorEastAsia" w:hAnsi="Arial" w:cs="Arial"/>
          <w:iCs/>
          <w:color w:val="000000" w:themeColor="text1"/>
          <w:kern w:val="24"/>
          <w:sz w:val="22"/>
          <w:szCs w:val="22"/>
        </w:rPr>
        <w:t>will also</w:t>
      </w:r>
      <w:r w:rsidRPr="00FB1D65">
        <w:rPr>
          <w:rFonts w:ascii="Arial" w:eastAsiaTheme="minorEastAsia" w:hAnsi="Arial" w:cs="Arial"/>
          <w:i/>
          <w:iCs/>
          <w:color w:val="000000" w:themeColor="text1"/>
          <w:kern w:val="24"/>
          <w:sz w:val="22"/>
          <w:szCs w:val="22"/>
        </w:rPr>
        <w:t xml:space="preserve"> </w:t>
      </w:r>
      <w:r w:rsidRPr="00FB1D65">
        <w:rPr>
          <w:rFonts w:ascii="Arial" w:eastAsiaTheme="minorEastAsia" w:hAnsi="Arial" w:cs="Arial"/>
          <w:b/>
          <w:bCs/>
          <w:i/>
          <w:iCs/>
          <w:color w:val="000000" w:themeColor="text1"/>
          <w:kern w:val="24"/>
          <w:sz w:val="22"/>
          <w:szCs w:val="22"/>
          <w:u w:val="single"/>
        </w:rPr>
        <w:t>not</w:t>
      </w:r>
      <w:r w:rsidRPr="00FB1D65">
        <w:rPr>
          <w:rFonts w:ascii="Arial" w:eastAsiaTheme="minorEastAsia" w:hAnsi="Arial" w:cs="Arial"/>
          <w:i/>
          <w:iCs/>
          <w:color w:val="000000" w:themeColor="text1"/>
          <w:kern w:val="24"/>
          <w:sz w:val="22"/>
          <w:szCs w:val="22"/>
        </w:rPr>
        <w:t xml:space="preserve"> </w:t>
      </w:r>
      <w:r w:rsidRPr="00A049F1">
        <w:rPr>
          <w:rFonts w:ascii="Arial" w:eastAsiaTheme="minorEastAsia" w:hAnsi="Arial" w:cs="Arial"/>
          <w:iCs/>
          <w:color w:val="000000" w:themeColor="text1"/>
          <w:kern w:val="24"/>
          <w:sz w:val="22"/>
          <w:szCs w:val="22"/>
        </w:rPr>
        <w:t>be collected.</w:t>
      </w:r>
      <w:r w:rsidRPr="00FB1D65">
        <w:rPr>
          <w:rFonts w:ascii="Arial" w:eastAsiaTheme="minorEastAsia" w:hAnsi="Arial" w:cs="Arial"/>
          <w:i/>
          <w:iCs/>
          <w:color w:val="000000" w:themeColor="text1"/>
          <w:kern w:val="24"/>
          <w:sz w:val="22"/>
          <w:szCs w:val="22"/>
        </w:rPr>
        <w:t xml:space="preserve"> </w:t>
      </w:r>
    </w:p>
    <w:p w14:paraId="1D08C378" w14:textId="5AF4CF6F" w:rsidR="00805125" w:rsidRPr="00A049F1" w:rsidRDefault="1D2C432E" w:rsidP="00FB1D65">
      <w:pPr>
        <w:pStyle w:val="ListParagraph"/>
        <w:numPr>
          <w:ilvl w:val="2"/>
          <w:numId w:val="21"/>
        </w:numPr>
        <w:spacing w:after="160" w:line="240" w:lineRule="auto"/>
        <w:rPr>
          <w:rFonts w:ascii="Arial" w:hAnsi="Arial" w:cs="Arial"/>
          <w:iCs/>
        </w:rPr>
      </w:pPr>
      <w:r w:rsidRPr="00A049F1">
        <w:rPr>
          <w:rFonts w:ascii="Arial" w:hAnsi="Arial" w:cs="Arial"/>
          <w:iCs/>
        </w:rPr>
        <w:t xml:space="preserve">All other adverse events will be reported to the Wake Forest NCORP Research Base using REDCap Adverse Event Reporting </w:t>
      </w:r>
      <w:r w:rsidRPr="00A049F1">
        <w:rPr>
          <w:rFonts w:ascii="Arial" w:hAnsi="Arial" w:cs="Arial"/>
          <w:iCs/>
          <w:u w:val="single"/>
        </w:rPr>
        <w:t>and</w:t>
      </w:r>
      <w:r w:rsidRPr="00A049F1">
        <w:rPr>
          <w:rFonts w:ascii="Arial" w:hAnsi="Arial" w:cs="Arial"/>
          <w:iCs/>
        </w:rPr>
        <w:t xml:space="preserve"> CTEP-AERS, if required per protocol</w:t>
      </w:r>
      <w:r w:rsidR="00FB1D65" w:rsidRPr="00A049F1">
        <w:rPr>
          <w:rFonts w:ascii="Arial" w:hAnsi="Arial" w:cs="Arial"/>
          <w:iCs/>
        </w:rPr>
        <w:t>.</w:t>
      </w:r>
      <w:r w:rsidRPr="00A049F1">
        <w:rPr>
          <w:rFonts w:ascii="Arial" w:hAnsi="Arial" w:cs="Arial"/>
          <w:iCs/>
        </w:rPr>
        <w:t xml:space="preserve"> </w:t>
      </w:r>
      <w:r w:rsidR="00FB1D65" w:rsidRPr="00A049F1">
        <w:rPr>
          <w:rFonts w:ascii="Arial" w:hAnsi="Arial" w:cs="Arial"/>
          <w:iCs/>
        </w:rPr>
        <w:t xml:space="preserve">Please </w:t>
      </w:r>
      <w:r w:rsidRPr="00A049F1">
        <w:rPr>
          <w:rFonts w:ascii="Arial" w:hAnsi="Arial" w:cs="Arial"/>
          <w:iCs/>
        </w:rPr>
        <w:t>refer to Section 10.0 of the current approved protocol</w:t>
      </w:r>
      <w:r w:rsidR="00E86C08">
        <w:rPr>
          <w:rFonts w:ascii="Arial" w:hAnsi="Arial" w:cs="Arial"/>
          <w:iCs/>
        </w:rPr>
        <w:t>, which includes this table below for additional details.</w:t>
      </w:r>
    </w:p>
    <w:p w14:paraId="6F1C260C" w14:textId="77777777" w:rsidR="00FB1D65" w:rsidRPr="00FB1D65" w:rsidRDefault="00FB1D65" w:rsidP="00FB1D65">
      <w:pPr>
        <w:pStyle w:val="ListParagraph"/>
        <w:spacing w:after="160" w:line="240" w:lineRule="auto"/>
        <w:ind w:left="2160"/>
        <w:rPr>
          <w:rFonts w:ascii="Arial" w:hAnsi="Arial" w:cs="Arial"/>
          <w:i/>
          <w:iCs/>
        </w:rPr>
      </w:pPr>
    </w:p>
    <w:p w14:paraId="32FF96B6" w14:textId="211EA601" w:rsidR="1D2C432E" w:rsidRPr="00A049F1" w:rsidRDefault="1D2C432E" w:rsidP="00A049F1">
      <w:pPr>
        <w:spacing w:after="160" w:line="259" w:lineRule="auto"/>
        <w:ind w:left="1800" w:hanging="810"/>
        <w:jc w:val="center"/>
        <w:rPr>
          <w:rFonts w:eastAsiaTheme="minorEastAsia"/>
          <w:i/>
          <w:iCs/>
          <w:sz w:val="28"/>
          <w:szCs w:val="28"/>
        </w:rPr>
      </w:pPr>
      <w:r>
        <w:rPr>
          <w:noProof/>
        </w:rPr>
        <w:drawing>
          <wp:inline distT="0" distB="0" distL="0" distR="0" wp14:anchorId="0BF8CFC8" wp14:editId="08B2D472">
            <wp:extent cx="5343525" cy="2038350"/>
            <wp:effectExtent l="0" t="0" r="0" b="0"/>
            <wp:docPr id="2090572323" name="Picture 209057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43525" cy="2038350"/>
                    </a:xfrm>
                    <a:prstGeom prst="rect">
                      <a:avLst/>
                    </a:prstGeom>
                  </pic:spPr>
                </pic:pic>
              </a:graphicData>
            </a:graphic>
          </wp:inline>
        </w:drawing>
      </w:r>
    </w:p>
    <w:p w14:paraId="2D79374F" w14:textId="5990AC76" w:rsidR="00841F05" w:rsidRPr="00805125" w:rsidRDefault="00841F05" w:rsidP="1D2C432E">
      <w:pPr>
        <w:rPr>
          <w:i/>
          <w:iCs/>
          <w:sz w:val="28"/>
          <w:szCs w:val="28"/>
        </w:rPr>
      </w:pPr>
    </w:p>
    <w:p w14:paraId="4F28204E" w14:textId="50AB20D6" w:rsidR="00AE79DC" w:rsidRDefault="00AE79DC" w:rsidP="00E25DD1">
      <w:pPr>
        <w:spacing w:after="0" w:line="240" w:lineRule="auto"/>
        <w:jc w:val="both"/>
        <w:rPr>
          <w:rFonts w:ascii="Arial" w:hAnsi="Arial" w:cs="Arial"/>
          <w:b/>
        </w:rPr>
      </w:pPr>
    </w:p>
    <w:p w14:paraId="3B1C6459" w14:textId="77777777" w:rsidR="00A452CC" w:rsidRPr="00A049F1" w:rsidRDefault="00A452CC">
      <w:pPr>
        <w:pStyle w:val="ListParagraph"/>
        <w:numPr>
          <w:ilvl w:val="0"/>
          <w:numId w:val="36"/>
        </w:numPr>
        <w:spacing w:after="0" w:line="240" w:lineRule="auto"/>
        <w:rPr>
          <w:rFonts w:ascii="Arial" w:hAnsi="Arial" w:cs="Arial"/>
          <w:b/>
          <w:i/>
        </w:rPr>
      </w:pPr>
      <w:r w:rsidRPr="00A049F1">
        <w:rPr>
          <w:rFonts w:ascii="Arial" w:hAnsi="Arial" w:cs="Arial"/>
          <w:b/>
        </w:rPr>
        <w:t xml:space="preserve">WF-97415-UPBEAT - </w:t>
      </w:r>
      <w:r w:rsidRPr="00A049F1">
        <w:rPr>
          <w:rFonts w:ascii="Arial" w:eastAsia="Times New Roman" w:hAnsi="Arial" w:cs="Arial"/>
          <w:b/>
          <w:i/>
        </w:rPr>
        <w:t>Understanding and Predicting Breast Cancer Events after Treatment (UPBEAT)</w:t>
      </w:r>
    </w:p>
    <w:p w14:paraId="4B427CAE" w14:textId="77777777" w:rsidR="00A452CC" w:rsidRPr="00A049F1" w:rsidRDefault="00A452CC">
      <w:pPr>
        <w:rPr>
          <w:rFonts w:ascii="Arial" w:hAnsi="Arial" w:cs="Arial"/>
        </w:rPr>
      </w:pPr>
    </w:p>
    <w:p w14:paraId="50B5EA97" w14:textId="77777777" w:rsidR="00A452CC" w:rsidRPr="00A049F1" w:rsidRDefault="00A452CC" w:rsidP="00A049F1">
      <w:pPr>
        <w:pStyle w:val="ListParagraph"/>
        <w:numPr>
          <w:ilvl w:val="1"/>
          <w:numId w:val="36"/>
        </w:numPr>
        <w:rPr>
          <w:rFonts w:ascii="Arial" w:hAnsi="Arial" w:cs="Arial"/>
          <w:u w:val="single"/>
        </w:rPr>
      </w:pPr>
      <w:r w:rsidRPr="00A049F1">
        <w:rPr>
          <w:rFonts w:ascii="Arial" w:hAnsi="Arial" w:cs="Arial"/>
          <w:u w:val="single"/>
        </w:rPr>
        <w:t>MRI, ECHO, and CPET Reimbursements</w:t>
      </w:r>
    </w:p>
    <w:p w14:paraId="6DF5725A" w14:textId="32CF2B9E" w:rsidR="00A452CC" w:rsidRDefault="1D2C432E" w:rsidP="00A049F1">
      <w:pPr>
        <w:ind w:left="1440"/>
        <w:rPr>
          <w:rFonts w:ascii="Arial" w:hAnsi="Arial" w:cs="Arial"/>
        </w:rPr>
      </w:pPr>
      <w:r w:rsidRPr="00A049F1">
        <w:rPr>
          <w:rFonts w:ascii="Arial" w:hAnsi="Arial" w:cs="Arial"/>
        </w:rPr>
        <w:t>Please remember to submit reimbursement forms for MRI, Echocardiograms, and CPETs for this study. The reimbursement form can be found on the W</w:t>
      </w:r>
      <w:r w:rsidRPr="1D2C432E">
        <w:rPr>
          <w:rFonts w:ascii="Arial" w:hAnsi="Arial" w:cs="Arial"/>
        </w:rPr>
        <w:t>AKE</w:t>
      </w:r>
      <w:r w:rsidRPr="00A049F1">
        <w:rPr>
          <w:rFonts w:ascii="Arial" w:hAnsi="Arial" w:cs="Arial"/>
        </w:rPr>
        <w:t>NCORP website (</w:t>
      </w:r>
      <w:hyperlink r:id="rId15" w:history="1">
        <w:r w:rsidRPr="00A049F1">
          <w:rPr>
            <w:rStyle w:val="Hyperlink"/>
            <w:rFonts w:ascii="Arial" w:hAnsi="Arial" w:cs="Arial"/>
          </w:rPr>
          <w:t>https://wakencorp.phs.wakehealth.edu/</w:t>
        </w:r>
      </w:hyperlink>
      <w:r w:rsidRPr="00A049F1">
        <w:rPr>
          <w:rFonts w:ascii="Arial" w:hAnsi="Arial" w:cs="Arial"/>
        </w:rPr>
        <w:t>) in the Open Protocol Documents section, under the “97415 – UPBEAT” heading. The completed form and invoice should be submitted to Stacey Belton (</w:t>
      </w:r>
      <w:hyperlink r:id="rId16" w:history="1">
        <w:r w:rsidRPr="00A049F1">
          <w:rPr>
            <w:rStyle w:val="Hyperlink"/>
            <w:rFonts w:ascii="Arial" w:hAnsi="Arial" w:cs="Arial"/>
          </w:rPr>
          <w:t>sbelton@wakehealth.edu</w:t>
        </w:r>
      </w:hyperlink>
      <w:r w:rsidRPr="00A049F1">
        <w:rPr>
          <w:rFonts w:ascii="Arial" w:hAnsi="Arial" w:cs="Arial"/>
        </w:rPr>
        <w:t>). Reimbursements cannot be processed until the CRF has been completed in REDCap.</w:t>
      </w:r>
    </w:p>
    <w:p w14:paraId="00B20931" w14:textId="5983C77A" w:rsidR="009B6AC4" w:rsidRPr="00BB6E14" w:rsidRDefault="009B6AC4" w:rsidP="00A049F1">
      <w:pPr>
        <w:pStyle w:val="ListParagraph"/>
        <w:numPr>
          <w:ilvl w:val="1"/>
          <w:numId w:val="36"/>
        </w:numPr>
        <w:rPr>
          <w:rFonts w:ascii="Arial" w:hAnsi="Arial" w:cs="Arial"/>
          <w:b/>
        </w:rPr>
      </w:pPr>
      <w:r w:rsidRPr="00A049F1">
        <w:rPr>
          <w:rStyle w:val="Hyperlink"/>
          <w:rFonts w:ascii="Arial" w:hAnsi="Arial" w:cs="Arial"/>
          <w:color w:val="auto"/>
        </w:rPr>
        <w:lastRenderedPageBreak/>
        <w:t xml:space="preserve">Please do </w:t>
      </w:r>
      <w:r w:rsidRPr="009B6AC4">
        <w:rPr>
          <w:rStyle w:val="Hyperlink"/>
          <w:rFonts w:ascii="Arial" w:hAnsi="Arial" w:cs="Arial"/>
          <w:color w:val="auto"/>
        </w:rPr>
        <w:t>not</w:t>
      </w:r>
      <w:r w:rsidRPr="00A049F1">
        <w:rPr>
          <w:rStyle w:val="Hyperlink"/>
          <w:rFonts w:ascii="Arial" w:hAnsi="Arial" w:cs="Arial"/>
          <w:color w:val="auto"/>
        </w:rPr>
        <w:t xml:space="preserve"> ship </w:t>
      </w:r>
      <w:r>
        <w:rPr>
          <w:rStyle w:val="Hyperlink"/>
          <w:rFonts w:ascii="Arial" w:hAnsi="Arial" w:cs="Arial"/>
          <w:color w:val="auto"/>
        </w:rPr>
        <w:t xml:space="preserve">biospecimen </w:t>
      </w:r>
      <w:r w:rsidRPr="00A049F1">
        <w:rPr>
          <w:rStyle w:val="Hyperlink"/>
          <w:rFonts w:ascii="Arial" w:hAnsi="Arial" w:cs="Arial"/>
          <w:color w:val="auto"/>
        </w:rPr>
        <w:t>samples on Friday</w:t>
      </w:r>
      <w:r>
        <w:rPr>
          <w:rStyle w:val="Hyperlink"/>
          <w:rFonts w:ascii="Arial" w:hAnsi="Arial" w:cs="Arial"/>
          <w:color w:val="auto"/>
          <w:u w:val="none"/>
        </w:rPr>
        <w:t>. Store frozen samples to ship the following Monday as these will thaw if delivered over the weekend.</w:t>
      </w:r>
    </w:p>
    <w:p w14:paraId="29DE2FE2" w14:textId="77777777" w:rsidR="00B90710" w:rsidRPr="00E25DD1" w:rsidRDefault="00B90710" w:rsidP="00E25DD1">
      <w:pPr>
        <w:spacing w:after="0" w:line="240" w:lineRule="auto"/>
        <w:jc w:val="both"/>
        <w:rPr>
          <w:rFonts w:ascii="Arial" w:hAnsi="Arial" w:cs="Arial"/>
          <w:b/>
        </w:rPr>
      </w:pPr>
    </w:p>
    <w:p w14:paraId="5F0D0450" w14:textId="6E83FBCF" w:rsidR="00397C79" w:rsidRPr="00A53F37" w:rsidRDefault="001B7681" w:rsidP="00397C79">
      <w:pPr>
        <w:pStyle w:val="ListParagraph"/>
        <w:numPr>
          <w:ilvl w:val="0"/>
          <w:numId w:val="21"/>
        </w:numPr>
        <w:spacing w:after="0" w:line="240" w:lineRule="auto"/>
        <w:jc w:val="both"/>
        <w:rPr>
          <w:rFonts w:ascii="Arial" w:hAnsi="Arial" w:cs="Arial"/>
          <w:b/>
        </w:rPr>
      </w:pPr>
      <w:r w:rsidRPr="00A53F37">
        <w:rPr>
          <w:rFonts w:ascii="Arial" w:hAnsi="Arial" w:cs="Arial"/>
          <w:b/>
        </w:rPr>
        <w:t>A</w:t>
      </w:r>
      <w:r w:rsidR="00ED4C0E">
        <w:rPr>
          <w:rFonts w:ascii="Arial" w:hAnsi="Arial" w:cs="Arial"/>
          <w:b/>
        </w:rPr>
        <w:t>ccruals as of January 29</w:t>
      </w:r>
      <w:r w:rsidR="00312FE1">
        <w:rPr>
          <w:rFonts w:ascii="Arial" w:hAnsi="Arial" w:cs="Arial"/>
          <w:b/>
        </w:rPr>
        <w:t>, 2021</w:t>
      </w:r>
    </w:p>
    <w:p w14:paraId="116B5432" w14:textId="77777777" w:rsidR="001B7681" w:rsidRPr="00A53F37" w:rsidRDefault="001B7681" w:rsidP="001B7681">
      <w:pPr>
        <w:pStyle w:val="ListParagraph"/>
        <w:rPr>
          <w:rFonts w:ascii="Arial" w:hAnsi="Arial" w:cs="Arial"/>
        </w:rPr>
      </w:pPr>
      <w:bookmarkStart w:id="0" w:name="_GoBack"/>
      <w:bookmarkEnd w:id="0"/>
    </w:p>
    <w:tbl>
      <w:tblPr>
        <w:tblW w:w="8625" w:type="dxa"/>
        <w:jc w:val="center"/>
        <w:tblLook w:val="04A0" w:firstRow="1" w:lastRow="0" w:firstColumn="1" w:lastColumn="0" w:noHBand="0" w:noVBand="1"/>
      </w:tblPr>
      <w:tblGrid>
        <w:gridCol w:w="1785"/>
        <w:gridCol w:w="1720"/>
        <w:gridCol w:w="1220"/>
        <w:gridCol w:w="1300"/>
        <w:gridCol w:w="1300"/>
        <w:gridCol w:w="1300"/>
      </w:tblGrid>
      <w:tr w:rsidR="00B27F90" w:rsidRPr="00195E0D" w14:paraId="6A3C5942" w14:textId="7C84B91E" w:rsidTr="00A049F1">
        <w:trPr>
          <w:trHeight w:val="440"/>
          <w:jc w:val="center"/>
        </w:trPr>
        <w:tc>
          <w:tcPr>
            <w:tcW w:w="17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Open Studies</w:t>
            </w:r>
          </w:p>
        </w:tc>
        <w:tc>
          <w:tcPr>
            <w:tcW w:w="17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Name</w:t>
            </w:r>
          </w:p>
        </w:tc>
        <w:tc>
          <w:tcPr>
            <w:tcW w:w="12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126FD2CF" w:rsidR="00B27F90" w:rsidRPr="00A53F37" w:rsidRDefault="00B27F90" w:rsidP="004D709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 </w:t>
            </w:r>
            <w:r w:rsidRPr="00A53F37">
              <w:rPr>
                <w:rFonts w:ascii="Arial" w:eastAsia="Times New Roman" w:hAnsi="Arial" w:cs="Arial"/>
                <w:b/>
                <w:bCs/>
                <w:color w:val="000000"/>
              </w:rPr>
              <w:t>Enrolled</w:t>
            </w:r>
            <w:r>
              <w:rPr>
                <w:rFonts w:ascii="Arial" w:eastAsia="Times New Roman" w:hAnsi="Arial" w:cs="Arial"/>
                <w:b/>
                <w:bCs/>
                <w:color w:val="000000"/>
              </w:rPr>
              <w:t xml:space="preserve"> (Patients)</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227E2593"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Target</w:t>
            </w:r>
            <w:r>
              <w:rPr>
                <w:rFonts w:ascii="Arial" w:eastAsia="Times New Roman" w:hAnsi="Arial" w:cs="Arial"/>
                <w:b/>
                <w:bCs/>
                <w:color w:val="000000"/>
              </w:rPr>
              <w:t xml:space="preserve"> (Patients)</w:t>
            </w:r>
          </w:p>
        </w:tc>
        <w:tc>
          <w:tcPr>
            <w:tcW w:w="130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C7F0FA4" w14:textId="26CDB2C3" w:rsidR="00B27F90" w:rsidRPr="00A53F37" w:rsidRDefault="00B27F90" w:rsidP="004D709D">
            <w:pPr>
              <w:spacing w:after="0" w:line="240" w:lineRule="auto"/>
              <w:jc w:val="center"/>
              <w:rPr>
                <w:rFonts w:ascii="Arial" w:eastAsia="Times New Roman" w:hAnsi="Arial" w:cs="Arial"/>
                <w:b/>
                <w:bCs/>
                <w:color w:val="000000"/>
              </w:rPr>
            </w:pPr>
            <w:r>
              <w:rPr>
                <w:rFonts w:ascii="Arial" w:eastAsia="Times New Roman" w:hAnsi="Arial" w:cs="Arial"/>
                <w:b/>
                <w:bCs/>
                <w:color w:val="000000"/>
              </w:rPr>
              <w:t>Enrolled (Non-Patients)</w:t>
            </w:r>
          </w:p>
        </w:tc>
        <w:tc>
          <w:tcPr>
            <w:tcW w:w="1300" w:type="dxa"/>
            <w:tcBorders>
              <w:top w:val="single" w:sz="4" w:space="0" w:color="auto"/>
              <w:left w:val="nil"/>
              <w:bottom w:val="single" w:sz="4" w:space="0" w:color="auto"/>
              <w:right w:val="single" w:sz="4" w:space="0" w:color="auto"/>
            </w:tcBorders>
            <w:shd w:val="clear" w:color="auto" w:fill="95B3D7" w:themeFill="accent1" w:themeFillTint="99"/>
          </w:tcPr>
          <w:p w14:paraId="0ABEBC1F" w14:textId="12D975DB" w:rsidR="00B27F90" w:rsidRPr="00752FEA" w:rsidRDefault="00B27F90" w:rsidP="004D709D">
            <w:pPr>
              <w:spacing w:after="0" w:line="240" w:lineRule="auto"/>
              <w:jc w:val="center"/>
              <w:rPr>
                <w:rFonts w:ascii="Arial" w:eastAsia="Times New Roman" w:hAnsi="Arial" w:cs="Arial"/>
                <w:b/>
                <w:bCs/>
                <w:color w:val="000000"/>
              </w:rPr>
            </w:pPr>
            <w:r w:rsidRPr="00752FEA">
              <w:rPr>
                <w:rFonts w:ascii="Arial" w:eastAsia="Times New Roman" w:hAnsi="Arial" w:cs="Arial"/>
                <w:b/>
                <w:bCs/>
                <w:color w:val="000000"/>
              </w:rPr>
              <w:t>Target</w:t>
            </w:r>
            <w:r>
              <w:rPr>
                <w:rFonts w:ascii="Arial" w:eastAsia="Times New Roman" w:hAnsi="Arial" w:cs="Arial"/>
                <w:b/>
                <w:bCs/>
                <w:color w:val="000000"/>
              </w:rPr>
              <w:t xml:space="preserve"> (Non-Patients)</w:t>
            </w:r>
          </w:p>
        </w:tc>
      </w:tr>
      <w:tr w:rsidR="00B27F90" w:rsidRPr="00195E0D" w14:paraId="40A8CE78" w14:textId="5243AD6E"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03901398"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97115</w:t>
            </w:r>
          </w:p>
        </w:tc>
        <w:tc>
          <w:tcPr>
            <w:tcW w:w="1720" w:type="dxa"/>
            <w:tcBorders>
              <w:top w:val="nil"/>
              <w:left w:val="nil"/>
              <w:bottom w:val="single" w:sz="4" w:space="0" w:color="auto"/>
              <w:right w:val="single" w:sz="4" w:space="0" w:color="auto"/>
            </w:tcBorders>
            <w:shd w:val="clear" w:color="auto" w:fill="auto"/>
            <w:noWrap/>
            <w:vAlign w:val="bottom"/>
            <w:hideMark/>
          </w:tcPr>
          <w:p w14:paraId="7328417F"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Acupuncture</w:t>
            </w:r>
          </w:p>
        </w:tc>
        <w:tc>
          <w:tcPr>
            <w:tcW w:w="1220" w:type="dxa"/>
            <w:tcBorders>
              <w:top w:val="nil"/>
              <w:left w:val="nil"/>
              <w:bottom w:val="single" w:sz="4" w:space="0" w:color="auto"/>
              <w:right w:val="single" w:sz="4" w:space="0" w:color="auto"/>
            </w:tcBorders>
            <w:shd w:val="clear" w:color="auto" w:fill="auto"/>
            <w:noWrap/>
            <w:vAlign w:val="bottom"/>
            <w:hideMark/>
          </w:tcPr>
          <w:p w14:paraId="6A65A02B" w14:textId="4C907F20" w:rsidR="00B27F90" w:rsidRPr="00A53F37" w:rsidRDefault="00ED4C0E" w:rsidP="004D709D">
            <w:pPr>
              <w:spacing w:after="0" w:line="240" w:lineRule="auto"/>
              <w:jc w:val="center"/>
              <w:rPr>
                <w:rFonts w:ascii="Arial" w:eastAsia="Times New Roman" w:hAnsi="Arial" w:cs="Arial"/>
                <w:color w:val="000000"/>
              </w:rPr>
            </w:pPr>
            <w:r>
              <w:rPr>
                <w:rFonts w:ascii="Arial" w:eastAsia="Times New Roman" w:hAnsi="Arial" w:cs="Arial"/>
                <w:color w:val="000000"/>
              </w:rPr>
              <w:t>224</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240</w:t>
            </w:r>
          </w:p>
        </w:tc>
        <w:tc>
          <w:tcPr>
            <w:tcW w:w="1300" w:type="dxa"/>
            <w:tcBorders>
              <w:top w:val="nil"/>
              <w:left w:val="nil"/>
              <w:bottom w:val="single" w:sz="4" w:space="0" w:color="auto"/>
              <w:right w:val="single" w:sz="4" w:space="0" w:color="auto"/>
            </w:tcBorders>
            <w:shd w:val="clear" w:color="auto" w:fill="D9D9D9" w:themeFill="background1" w:themeFillShade="D9"/>
          </w:tcPr>
          <w:p w14:paraId="6FF67160" w14:textId="77777777" w:rsidR="00B27F90" w:rsidRPr="00B27F90" w:rsidRDefault="00B27F90" w:rsidP="004D709D">
            <w:pPr>
              <w:spacing w:after="0" w:line="240" w:lineRule="auto"/>
              <w:jc w:val="center"/>
              <w:rPr>
                <w:rFonts w:ascii="Arial" w:eastAsia="Times New Roman" w:hAnsi="Arial" w:cs="Arial"/>
                <w:color w:val="000000"/>
                <w:highlight w:val="lightGray"/>
              </w:rPr>
            </w:pPr>
          </w:p>
        </w:tc>
        <w:tc>
          <w:tcPr>
            <w:tcW w:w="1300" w:type="dxa"/>
            <w:tcBorders>
              <w:top w:val="nil"/>
              <w:left w:val="nil"/>
              <w:bottom w:val="single" w:sz="4" w:space="0" w:color="auto"/>
              <w:right w:val="single" w:sz="4" w:space="0" w:color="auto"/>
            </w:tcBorders>
            <w:shd w:val="clear" w:color="auto" w:fill="D9D9D9" w:themeFill="background1" w:themeFillShade="D9"/>
          </w:tcPr>
          <w:p w14:paraId="09612955" w14:textId="77777777" w:rsidR="00B27F90" w:rsidRPr="00B27F90" w:rsidRDefault="00B27F90" w:rsidP="004D709D">
            <w:pPr>
              <w:spacing w:after="0" w:line="240" w:lineRule="auto"/>
              <w:jc w:val="center"/>
              <w:rPr>
                <w:rFonts w:ascii="Arial" w:eastAsia="Times New Roman" w:hAnsi="Arial" w:cs="Arial"/>
                <w:color w:val="000000"/>
                <w:highlight w:val="lightGray"/>
              </w:rPr>
            </w:pPr>
          </w:p>
        </w:tc>
      </w:tr>
      <w:tr w:rsidR="00B27F90" w:rsidRPr="00195E0D" w14:paraId="47BC7B28" w14:textId="6F7B6995"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494C721B"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97116</w:t>
            </w:r>
          </w:p>
        </w:tc>
        <w:tc>
          <w:tcPr>
            <w:tcW w:w="1720" w:type="dxa"/>
            <w:tcBorders>
              <w:top w:val="nil"/>
              <w:left w:val="nil"/>
              <w:bottom w:val="single" w:sz="4" w:space="0" w:color="auto"/>
              <w:right w:val="single" w:sz="4" w:space="0" w:color="auto"/>
            </w:tcBorders>
            <w:shd w:val="clear" w:color="auto" w:fill="auto"/>
            <w:noWrap/>
            <w:vAlign w:val="bottom"/>
            <w:hideMark/>
          </w:tcPr>
          <w:p w14:paraId="1E74DFAC"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Remember</w:t>
            </w:r>
          </w:p>
        </w:tc>
        <w:tc>
          <w:tcPr>
            <w:tcW w:w="1220" w:type="dxa"/>
            <w:tcBorders>
              <w:top w:val="nil"/>
              <w:left w:val="nil"/>
              <w:bottom w:val="single" w:sz="4" w:space="0" w:color="auto"/>
              <w:right w:val="single" w:sz="4" w:space="0" w:color="auto"/>
            </w:tcBorders>
            <w:shd w:val="clear" w:color="auto" w:fill="auto"/>
            <w:noWrap/>
            <w:vAlign w:val="bottom"/>
            <w:hideMark/>
          </w:tcPr>
          <w:p w14:paraId="04B590BF" w14:textId="30925B06" w:rsidR="00B27F90" w:rsidRPr="00A53F37" w:rsidRDefault="00DC40BF" w:rsidP="004D709D">
            <w:pPr>
              <w:spacing w:after="0" w:line="240" w:lineRule="auto"/>
              <w:jc w:val="center"/>
              <w:rPr>
                <w:rFonts w:ascii="Arial" w:eastAsia="Times New Roman" w:hAnsi="Arial" w:cs="Arial"/>
                <w:color w:val="000000"/>
              </w:rPr>
            </w:pPr>
            <w:r>
              <w:rPr>
                <w:rFonts w:ascii="Arial" w:eastAsia="Times New Roman" w:hAnsi="Arial" w:cs="Arial"/>
                <w:color w:val="000000"/>
              </w:rPr>
              <w:t>270</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276</w:t>
            </w:r>
          </w:p>
        </w:tc>
        <w:tc>
          <w:tcPr>
            <w:tcW w:w="1300" w:type="dxa"/>
            <w:tcBorders>
              <w:top w:val="nil"/>
              <w:left w:val="nil"/>
              <w:bottom w:val="single" w:sz="4" w:space="0" w:color="auto"/>
              <w:right w:val="single" w:sz="4" w:space="0" w:color="auto"/>
            </w:tcBorders>
            <w:shd w:val="clear" w:color="auto" w:fill="D9D9D9" w:themeFill="background1" w:themeFillShade="D9"/>
          </w:tcPr>
          <w:p w14:paraId="2AF45FCB"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6C8E72CF"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07936B08" w14:textId="2FD76ECE"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14C23F04"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97415</w:t>
            </w:r>
          </w:p>
        </w:tc>
        <w:tc>
          <w:tcPr>
            <w:tcW w:w="1720" w:type="dxa"/>
            <w:tcBorders>
              <w:top w:val="nil"/>
              <w:left w:val="nil"/>
              <w:bottom w:val="single" w:sz="4" w:space="0" w:color="auto"/>
              <w:right w:val="single" w:sz="4" w:space="0" w:color="auto"/>
            </w:tcBorders>
            <w:shd w:val="clear" w:color="auto" w:fill="auto"/>
            <w:noWrap/>
            <w:vAlign w:val="bottom"/>
            <w:hideMark/>
          </w:tcPr>
          <w:p w14:paraId="7D6466F2"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Upbeat</w:t>
            </w:r>
          </w:p>
        </w:tc>
        <w:tc>
          <w:tcPr>
            <w:tcW w:w="1220" w:type="dxa"/>
            <w:tcBorders>
              <w:top w:val="nil"/>
              <w:left w:val="nil"/>
              <w:bottom w:val="single" w:sz="4" w:space="0" w:color="auto"/>
              <w:right w:val="single" w:sz="4" w:space="0" w:color="auto"/>
            </w:tcBorders>
            <w:shd w:val="clear" w:color="auto" w:fill="auto"/>
            <w:noWrap/>
            <w:vAlign w:val="bottom"/>
            <w:hideMark/>
          </w:tcPr>
          <w:p w14:paraId="0FCE4C0D" w14:textId="6562A801" w:rsidR="00B27F90" w:rsidRPr="00A53F37" w:rsidRDefault="00ED4C0E" w:rsidP="004D709D">
            <w:pPr>
              <w:spacing w:after="0" w:line="240" w:lineRule="auto"/>
              <w:jc w:val="center"/>
              <w:rPr>
                <w:rFonts w:ascii="Arial" w:eastAsia="Times New Roman" w:hAnsi="Arial" w:cs="Arial"/>
                <w:color w:val="000000"/>
              </w:rPr>
            </w:pPr>
            <w:r>
              <w:rPr>
                <w:rFonts w:ascii="Arial" w:eastAsia="Times New Roman" w:hAnsi="Arial" w:cs="Arial"/>
                <w:color w:val="000000"/>
              </w:rPr>
              <w:t>292</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1000</w:t>
            </w:r>
          </w:p>
        </w:tc>
        <w:tc>
          <w:tcPr>
            <w:tcW w:w="1300" w:type="dxa"/>
            <w:tcBorders>
              <w:top w:val="nil"/>
              <w:left w:val="nil"/>
              <w:bottom w:val="single" w:sz="4" w:space="0" w:color="auto"/>
              <w:right w:val="single" w:sz="4" w:space="0" w:color="auto"/>
            </w:tcBorders>
            <w:shd w:val="clear" w:color="auto" w:fill="D9D9D9" w:themeFill="background1" w:themeFillShade="D9"/>
          </w:tcPr>
          <w:p w14:paraId="6996E59F"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76C29532"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6517F73B" w14:textId="73B407C7"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40AE354" w14:textId="7AF841AF" w:rsidR="00B27F90" w:rsidRPr="00195E0D" w:rsidRDefault="00B27F90">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1801</w:t>
            </w:r>
          </w:p>
        </w:tc>
        <w:tc>
          <w:tcPr>
            <w:tcW w:w="1720" w:type="dxa"/>
            <w:tcBorders>
              <w:top w:val="nil"/>
              <w:left w:val="nil"/>
              <w:bottom w:val="single" w:sz="4" w:space="0" w:color="auto"/>
              <w:right w:val="single" w:sz="4" w:space="0" w:color="auto"/>
            </w:tcBorders>
            <w:shd w:val="clear" w:color="auto" w:fill="auto"/>
            <w:noWrap/>
            <w:vAlign w:val="bottom"/>
            <w:hideMark/>
          </w:tcPr>
          <w:p w14:paraId="00BFD6E0"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Ramipril</w:t>
            </w:r>
          </w:p>
        </w:tc>
        <w:tc>
          <w:tcPr>
            <w:tcW w:w="1220" w:type="dxa"/>
            <w:tcBorders>
              <w:top w:val="nil"/>
              <w:left w:val="nil"/>
              <w:bottom w:val="single" w:sz="4" w:space="0" w:color="auto"/>
              <w:right w:val="single" w:sz="4" w:space="0" w:color="auto"/>
            </w:tcBorders>
            <w:shd w:val="clear" w:color="auto" w:fill="auto"/>
            <w:noWrap/>
            <w:vAlign w:val="bottom"/>
            <w:hideMark/>
          </w:tcPr>
          <w:p w14:paraId="5AA2FC2E" w14:textId="18B7ABB6" w:rsidR="00B27F90" w:rsidRPr="00A53F37" w:rsidRDefault="00805125" w:rsidP="004D709D">
            <w:pPr>
              <w:spacing w:after="0" w:line="240" w:lineRule="auto"/>
              <w:jc w:val="center"/>
              <w:rPr>
                <w:rFonts w:ascii="Arial" w:eastAsia="Times New Roman" w:hAnsi="Arial" w:cs="Arial"/>
                <w:color w:val="000000"/>
              </w:rPr>
            </w:pPr>
            <w:r>
              <w:rPr>
                <w:rFonts w:ascii="Arial" w:eastAsia="Times New Roman" w:hAnsi="Arial" w:cs="Arial"/>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39B16261"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75</w:t>
            </w:r>
          </w:p>
        </w:tc>
        <w:tc>
          <w:tcPr>
            <w:tcW w:w="1300" w:type="dxa"/>
            <w:tcBorders>
              <w:top w:val="nil"/>
              <w:left w:val="nil"/>
              <w:bottom w:val="single" w:sz="4" w:space="0" w:color="auto"/>
              <w:right w:val="single" w:sz="4" w:space="0" w:color="auto"/>
            </w:tcBorders>
            <w:shd w:val="clear" w:color="auto" w:fill="D9D9D9" w:themeFill="background1" w:themeFillShade="D9"/>
          </w:tcPr>
          <w:p w14:paraId="1CE5D7B5"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5C9B4F42"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1ADB8DD2" w14:textId="4D3C7B74"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3748406" w14:textId="20FCD07C"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1802</w:t>
            </w:r>
          </w:p>
        </w:tc>
        <w:tc>
          <w:tcPr>
            <w:tcW w:w="1720" w:type="dxa"/>
            <w:tcBorders>
              <w:top w:val="nil"/>
              <w:left w:val="nil"/>
              <w:bottom w:val="single" w:sz="4" w:space="0" w:color="auto"/>
              <w:right w:val="single" w:sz="4" w:space="0" w:color="auto"/>
            </w:tcBorders>
            <w:shd w:val="clear" w:color="auto" w:fill="auto"/>
            <w:noWrap/>
            <w:vAlign w:val="bottom"/>
            <w:hideMark/>
          </w:tcPr>
          <w:p w14:paraId="07F9C21C" w14:textId="116975B8"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PCW</w:t>
            </w:r>
          </w:p>
        </w:tc>
        <w:tc>
          <w:tcPr>
            <w:tcW w:w="1220" w:type="dxa"/>
            <w:tcBorders>
              <w:top w:val="nil"/>
              <w:left w:val="nil"/>
              <w:bottom w:val="single" w:sz="4" w:space="0" w:color="auto"/>
              <w:right w:val="single" w:sz="4" w:space="0" w:color="auto"/>
            </w:tcBorders>
            <w:shd w:val="clear" w:color="auto" w:fill="auto"/>
            <w:noWrap/>
            <w:vAlign w:val="bottom"/>
            <w:hideMark/>
          </w:tcPr>
          <w:p w14:paraId="13985D2E" w14:textId="78B88515" w:rsidR="00B27F90" w:rsidRPr="00A53F37" w:rsidRDefault="00805125" w:rsidP="004D709D">
            <w:pPr>
              <w:spacing w:after="0" w:line="240" w:lineRule="auto"/>
              <w:jc w:val="center"/>
              <w:rPr>
                <w:rFonts w:ascii="Arial" w:eastAsia="Times New Roman" w:hAnsi="Arial" w:cs="Arial"/>
                <w:color w:val="000000"/>
              </w:rPr>
            </w:pPr>
            <w:r>
              <w:rPr>
                <w:rFonts w:ascii="Arial" w:eastAsia="Times New Roman" w:hAnsi="Arial" w:cs="Arial"/>
                <w:color w:val="000000"/>
              </w:rPr>
              <w:t>91</w:t>
            </w:r>
          </w:p>
        </w:tc>
        <w:tc>
          <w:tcPr>
            <w:tcW w:w="1300" w:type="dxa"/>
            <w:tcBorders>
              <w:top w:val="nil"/>
              <w:left w:val="nil"/>
              <w:bottom w:val="single" w:sz="4" w:space="0" w:color="auto"/>
              <w:right w:val="single" w:sz="4" w:space="0" w:color="auto"/>
            </w:tcBorders>
            <w:shd w:val="clear" w:color="auto" w:fill="auto"/>
            <w:noWrap/>
            <w:vAlign w:val="bottom"/>
            <w:hideMark/>
          </w:tcPr>
          <w:p w14:paraId="573B593E"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220</w:t>
            </w:r>
          </w:p>
        </w:tc>
        <w:tc>
          <w:tcPr>
            <w:tcW w:w="1300" w:type="dxa"/>
            <w:tcBorders>
              <w:top w:val="nil"/>
              <w:left w:val="nil"/>
              <w:bottom w:val="single" w:sz="4" w:space="0" w:color="auto"/>
              <w:right w:val="single" w:sz="4" w:space="0" w:color="auto"/>
            </w:tcBorders>
            <w:shd w:val="clear" w:color="auto" w:fill="D9D9D9" w:themeFill="background1" w:themeFillShade="D9"/>
          </w:tcPr>
          <w:p w14:paraId="2DF00980"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2459013C"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5C412AE6" w14:textId="05912A73"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A7D60F3" w14:textId="1DD6ECE8"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1806</w:t>
            </w:r>
          </w:p>
        </w:tc>
        <w:tc>
          <w:tcPr>
            <w:tcW w:w="1720" w:type="dxa"/>
            <w:tcBorders>
              <w:top w:val="nil"/>
              <w:left w:val="nil"/>
              <w:bottom w:val="single" w:sz="4" w:space="0" w:color="auto"/>
              <w:right w:val="single" w:sz="4" w:space="0" w:color="auto"/>
            </w:tcBorders>
            <w:shd w:val="clear" w:color="auto" w:fill="auto"/>
            <w:noWrap/>
            <w:vAlign w:val="bottom"/>
          </w:tcPr>
          <w:p w14:paraId="66FD38AF" w14:textId="071FFD96"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M&amp;M</w:t>
            </w:r>
          </w:p>
        </w:tc>
        <w:tc>
          <w:tcPr>
            <w:tcW w:w="1220" w:type="dxa"/>
            <w:tcBorders>
              <w:top w:val="nil"/>
              <w:left w:val="nil"/>
              <w:bottom w:val="single" w:sz="4" w:space="0" w:color="auto"/>
              <w:right w:val="single" w:sz="4" w:space="0" w:color="auto"/>
            </w:tcBorders>
            <w:shd w:val="clear" w:color="auto" w:fill="auto"/>
            <w:noWrap/>
            <w:vAlign w:val="bottom"/>
          </w:tcPr>
          <w:p w14:paraId="1B747109" w14:textId="3771FA19" w:rsidR="00B27F90" w:rsidRPr="00A53F37" w:rsidRDefault="00ED4C0E" w:rsidP="004D709D">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1300" w:type="dxa"/>
            <w:tcBorders>
              <w:top w:val="nil"/>
              <w:left w:val="nil"/>
              <w:bottom w:val="single" w:sz="4" w:space="0" w:color="auto"/>
              <w:right w:val="single" w:sz="4" w:space="0" w:color="auto"/>
            </w:tcBorders>
            <w:shd w:val="clear" w:color="auto" w:fill="auto"/>
            <w:noWrap/>
            <w:vAlign w:val="bottom"/>
          </w:tcPr>
          <w:p w14:paraId="5D21297B" w14:textId="6CA317D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300</w:t>
            </w:r>
          </w:p>
        </w:tc>
        <w:tc>
          <w:tcPr>
            <w:tcW w:w="1300" w:type="dxa"/>
            <w:tcBorders>
              <w:top w:val="nil"/>
              <w:left w:val="nil"/>
              <w:bottom w:val="single" w:sz="4" w:space="0" w:color="auto"/>
              <w:right w:val="single" w:sz="4" w:space="0" w:color="auto"/>
            </w:tcBorders>
            <w:shd w:val="clear" w:color="auto" w:fill="D9D9D9" w:themeFill="background1" w:themeFillShade="D9"/>
          </w:tcPr>
          <w:p w14:paraId="35483CF1"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2D16347A"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3210EC9A" w14:textId="47E7F6B9"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210E1B6E" w14:textId="594B3B2C"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1901</w:t>
            </w:r>
          </w:p>
        </w:tc>
        <w:tc>
          <w:tcPr>
            <w:tcW w:w="1720" w:type="dxa"/>
            <w:tcBorders>
              <w:top w:val="nil"/>
              <w:left w:val="nil"/>
              <w:bottom w:val="single" w:sz="4" w:space="0" w:color="auto"/>
              <w:right w:val="single" w:sz="4" w:space="0" w:color="auto"/>
            </w:tcBorders>
            <w:shd w:val="clear" w:color="auto" w:fill="auto"/>
            <w:noWrap/>
            <w:vAlign w:val="bottom"/>
          </w:tcPr>
          <w:p w14:paraId="353F1F42" w14:textId="41C68863"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IMPACTS</w:t>
            </w:r>
          </w:p>
        </w:tc>
        <w:tc>
          <w:tcPr>
            <w:tcW w:w="1220" w:type="dxa"/>
            <w:tcBorders>
              <w:top w:val="nil"/>
              <w:left w:val="nil"/>
              <w:bottom w:val="single" w:sz="4" w:space="0" w:color="auto"/>
              <w:right w:val="single" w:sz="4" w:space="0" w:color="auto"/>
            </w:tcBorders>
            <w:shd w:val="clear" w:color="auto" w:fill="auto"/>
            <w:noWrap/>
            <w:vAlign w:val="bottom"/>
          </w:tcPr>
          <w:p w14:paraId="519EE7B7" w14:textId="2542F9FE"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tcPr>
          <w:p w14:paraId="582C2EEC" w14:textId="36ED778E"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456</w:t>
            </w:r>
          </w:p>
        </w:tc>
        <w:tc>
          <w:tcPr>
            <w:tcW w:w="1300" w:type="dxa"/>
            <w:tcBorders>
              <w:top w:val="nil"/>
              <w:left w:val="nil"/>
              <w:bottom w:val="single" w:sz="4" w:space="0" w:color="auto"/>
              <w:right w:val="single" w:sz="4" w:space="0" w:color="auto"/>
            </w:tcBorders>
          </w:tcPr>
          <w:p w14:paraId="2FA69896" w14:textId="4F6332F8"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300" w:type="dxa"/>
            <w:tcBorders>
              <w:top w:val="nil"/>
              <w:left w:val="nil"/>
              <w:bottom w:val="single" w:sz="4" w:space="0" w:color="auto"/>
              <w:right w:val="single" w:sz="4" w:space="0" w:color="auto"/>
            </w:tcBorders>
          </w:tcPr>
          <w:p w14:paraId="28F0FF36" w14:textId="1D20C247" w:rsidR="00B27F90" w:rsidRPr="00A53F37" w:rsidRDefault="00000944" w:rsidP="004D709D">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r w:rsidR="00B27F90" w:rsidRPr="00195E0D" w14:paraId="137EA937" w14:textId="407B7297"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73DC7326" w14:textId="3629FE59"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30917CD</w:t>
            </w:r>
          </w:p>
        </w:tc>
        <w:tc>
          <w:tcPr>
            <w:tcW w:w="1720" w:type="dxa"/>
            <w:tcBorders>
              <w:top w:val="nil"/>
              <w:left w:val="nil"/>
              <w:bottom w:val="single" w:sz="4" w:space="0" w:color="auto"/>
              <w:right w:val="single" w:sz="4" w:space="0" w:color="auto"/>
            </w:tcBorders>
            <w:shd w:val="clear" w:color="auto" w:fill="auto"/>
            <w:noWrap/>
            <w:vAlign w:val="bottom"/>
          </w:tcPr>
          <w:p w14:paraId="6B3A6C0B" w14:textId="0A1F502C"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Telehealth</w:t>
            </w:r>
          </w:p>
        </w:tc>
        <w:tc>
          <w:tcPr>
            <w:tcW w:w="1220" w:type="dxa"/>
            <w:tcBorders>
              <w:top w:val="nil"/>
              <w:left w:val="nil"/>
              <w:bottom w:val="single" w:sz="4" w:space="0" w:color="auto"/>
              <w:right w:val="single" w:sz="4" w:space="0" w:color="auto"/>
            </w:tcBorders>
            <w:shd w:val="clear" w:color="auto" w:fill="auto"/>
            <w:noWrap/>
            <w:vAlign w:val="bottom"/>
          </w:tcPr>
          <w:p w14:paraId="3B4FC9EC" w14:textId="0EB7192E" w:rsidR="00B27F90" w:rsidRPr="00A53F37" w:rsidRDefault="00340148" w:rsidP="004D709D">
            <w:pPr>
              <w:spacing w:after="0" w:line="240" w:lineRule="auto"/>
              <w:jc w:val="center"/>
              <w:rPr>
                <w:rFonts w:ascii="Arial" w:eastAsia="Times New Roman" w:hAnsi="Arial" w:cs="Arial"/>
                <w:color w:val="000000"/>
              </w:rPr>
            </w:pPr>
            <w:r>
              <w:rPr>
                <w:rFonts w:ascii="Arial" w:eastAsia="Times New Roman" w:hAnsi="Arial" w:cs="Arial"/>
                <w:color w:val="000000"/>
              </w:rPr>
              <w:t>43</w:t>
            </w:r>
          </w:p>
        </w:tc>
        <w:tc>
          <w:tcPr>
            <w:tcW w:w="1300" w:type="dxa"/>
            <w:tcBorders>
              <w:top w:val="nil"/>
              <w:left w:val="nil"/>
              <w:bottom w:val="single" w:sz="4" w:space="0" w:color="auto"/>
              <w:right w:val="single" w:sz="4" w:space="0" w:color="auto"/>
            </w:tcBorders>
            <w:shd w:val="clear" w:color="auto" w:fill="auto"/>
            <w:noWrap/>
            <w:vAlign w:val="bottom"/>
          </w:tcPr>
          <w:p w14:paraId="7F023A2C" w14:textId="5FDB08F3" w:rsidR="00B27F90" w:rsidRPr="00A53F37" w:rsidRDefault="00805125" w:rsidP="004D709D">
            <w:pPr>
              <w:spacing w:after="0" w:line="240" w:lineRule="auto"/>
              <w:jc w:val="center"/>
              <w:rPr>
                <w:rFonts w:ascii="Arial" w:eastAsia="Times New Roman" w:hAnsi="Arial" w:cs="Arial"/>
                <w:color w:val="000000"/>
              </w:rPr>
            </w:pPr>
            <w:r>
              <w:rPr>
                <w:rFonts w:ascii="Arial" w:eastAsia="Times New Roman" w:hAnsi="Arial" w:cs="Arial"/>
                <w:color w:val="000000"/>
              </w:rPr>
              <w:t>90</w:t>
            </w:r>
          </w:p>
        </w:tc>
        <w:tc>
          <w:tcPr>
            <w:tcW w:w="1300" w:type="dxa"/>
            <w:tcBorders>
              <w:top w:val="nil"/>
              <w:left w:val="nil"/>
              <w:bottom w:val="single" w:sz="4" w:space="0" w:color="auto"/>
              <w:right w:val="single" w:sz="4" w:space="0" w:color="auto"/>
            </w:tcBorders>
            <w:shd w:val="clear" w:color="auto" w:fill="D9D9D9" w:themeFill="background1" w:themeFillShade="D9"/>
          </w:tcPr>
          <w:p w14:paraId="038F4006" w14:textId="77777777" w:rsidR="00B27F90" w:rsidRPr="00A53F37"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5AE7D8A1" w14:textId="77777777" w:rsidR="00B27F90" w:rsidRPr="00A53F37" w:rsidRDefault="00B27F90" w:rsidP="004D709D">
            <w:pPr>
              <w:spacing w:after="0" w:line="240" w:lineRule="auto"/>
              <w:jc w:val="center"/>
              <w:rPr>
                <w:rFonts w:ascii="Arial" w:eastAsia="Times New Roman" w:hAnsi="Arial" w:cs="Arial"/>
                <w:color w:val="000000"/>
              </w:rPr>
            </w:pPr>
          </w:p>
        </w:tc>
      </w:tr>
      <w:tr w:rsidR="00B27F90" w:rsidRPr="00195E0D" w14:paraId="07DAC00D" w14:textId="0B6E8729"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040F5D60"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1804CD</w:t>
            </w:r>
          </w:p>
        </w:tc>
        <w:tc>
          <w:tcPr>
            <w:tcW w:w="1720" w:type="dxa"/>
            <w:tcBorders>
              <w:top w:val="nil"/>
              <w:left w:val="nil"/>
              <w:bottom w:val="single" w:sz="4" w:space="0" w:color="auto"/>
              <w:right w:val="single" w:sz="4" w:space="0" w:color="auto"/>
            </w:tcBorders>
            <w:shd w:val="clear" w:color="auto" w:fill="auto"/>
            <w:noWrap/>
            <w:vAlign w:val="bottom"/>
            <w:hideMark/>
          </w:tcPr>
          <w:p w14:paraId="782FFBB9" w14:textId="407F6C96"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AH-HA</w:t>
            </w:r>
          </w:p>
        </w:tc>
        <w:tc>
          <w:tcPr>
            <w:tcW w:w="1220" w:type="dxa"/>
            <w:tcBorders>
              <w:top w:val="nil"/>
              <w:left w:val="nil"/>
              <w:bottom w:val="single" w:sz="4" w:space="0" w:color="auto"/>
              <w:right w:val="single" w:sz="4" w:space="0" w:color="auto"/>
            </w:tcBorders>
            <w:shd w:val="clear" w:color="auto" w:fill="auto"/>
            <w:noWrap/>
            <w:vAlign w:val="bottom"/>
            <w:hideMark/>
          </w:tcPr>
          <w:p w14:paraId="63D8CFD5" w14:textId="20B8A64B" w:rsidR="00B27F90" w:rsidRPr="00A53F37" w:rsidRDefault="00ED4C0E" w:rsidP="004D709D">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602DA8CB" w:rsidR="00B27F90" w:rsidRPr="00A53F37" w:rsidRDefault="001C0786" w:rsidP="004D709D">
            <w:pPr>
              <w:spacing w:after="0" w:line="240" w:lineRule="auto"/>
              <w:jc w:val="center"/>
              <w:rPr>
                <w:rFonts w:ascii="Arial" w:eastAsia="Times New Roman" w:hAnsi="Arial" w:cs="Arial"/>
                <w:color w:val="000000"/>
              </w:rPr>
            </w:pPr>
            <w:r>
              <w:rPr>
                <w:rFonts w:ascii="Arial" w:eastAsia="Times New Roman" w:hAnsi="Arial" w:cs="Arial"/>
                <w:color w:val="000000"/>
              </w:rPr>
              <w:t>600</w:t>
            </w:r>
          </w:p>
        </w:tc>
        <w:tc>
          <w:tcPr>
            <w:tcW w:w="1300" w:type="dxa"/>
            <w:tcBorders>
              <w:top w:val="nil"/>
              <w:left w:val="nil"/>
              <w:bottom w:val="single" w:sz="4" w:space="0" w:color="auto"/>
              <w:right w:val="single" w:sz="4" w:space="0" w:color="auto"/>
            </w:tcBorders>
          </w:tcPr>
          <w:p w14:paraId="407D5F9A" w14:textId="642ED25E" w:rsidR="00B27F90" w:rsidRPr="00A53F37" w:rsidRDefault="00340148" w:rsidP="004D709D">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1300" w:type="dxa"/>
            <w:tcBorders>
              <w:top w:val="nil"/>
              <w:left w:val="nil"/>
              <w:bottom w:val="single" w:sz="4" w:space="0" w:color="auto"/>
              <w:right w:val="single" w:sz="4" w:space="0" w:color="auto"/>
            </w:tcBorders>
          </w:tcPr>
          <w:p w14:paraId="2A43EE3D" w14:textId="76DD8674" w:rsidR="00B27F90" w:rsidRPr="00A53F37" w:rsidRDefault="001C0786" w:rsidP="004D709D">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r w:rsidR="00B27F90" w:rsidRPr="00195E0D" w14:paraId="4EF2D68C" w14:textId="0B17526F"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E067508" w14:textId="5C7DD276"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1805CD</w:t>
            </w:r>
          </w:p>
        </w:tc>
        <w:tc>
          <w:tcPr>
            <w:tcW w:w="1720" w:type="dxa"/>
            <w:tcBorders>
              <w:top w:val="nil"/>
              <w:left w:val="nil"/>
              <w:bottom w:val="single" w:sz="4" w:space="0" w:color="auto"/>
              <w:right w:val="single" w:sz="4" w:space="0" w:color="auto"/>
            </w:tcBorders>
            <w:shd w:val="clear" w:color="auto" w:fill="auto"/>
            <w:noWrap/>
            <w:vAlign w:val="bottom"/>
          </w:tcPr>
          <w:p w14:paraId="08C4AA99" w14:textId="792D8503"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HN STAR</w:t>
            </w:r>
          </w:p>
        </w:tc>
        <w:tc>
          <w:tcPr>
            <w:tcW w:w="1220" w:type="dxa"/>
            <w:tcBorders>
              <w:top w:val="nil"/>
              <w:left w:val="nil"/>
              <w:bottom w:val="single" w:sz="4" w:space="0" w:color="auto"/>
              <w:right w:val="single" w:sz="4" w:space="0" w:color="auto"/>
            </w:tcBorders>
            <w:shd w:val="clear" w:color="auto" w:fill="auto"/>
            <w:noWrap/>
            <w:vAlign w:val="bottom"/>
          </w:tcPr>
          <w:p w14:paraId="7BD15844" w14:textId="27B31FC6" w:rsidR="00B27F90" w:rsidRPr="00A53F37" w:rsidRDefault="00B27F90" w:rsidP="00580044">
            <w:pPr>
              <w:spacing w:after="0" w:line="240" w:lineRule="auto"/>
              <w:jc w:val="center"/>
              <w:rPr>
                <w:rFonts w:ascii="Arial" w:eastAsia="Times New Roman" w:hAnsi="Arial" w:cs="Arial"/>
                <w:color w:val="000000"/>
              </w:rPr>
            </w:pPr>
            <w:r w:rsidRPr="00A53F37">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tcPr>
          <w:p w14:paraId="29341ABF" w14:textId="3558A762"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350</w:t>
            </w:r>
          </w:p>
        </w:tc>
        <w:tc>
          <w:tcPr>
            <w:tcW w:w="1300" w:type="dxa"/>
            <w:tcBorders>
              <w:top w:val="nil"/>
              <w:left w:val="nil"/>
              <w:bottom w:val="single" w:sz="4" w:space="0" w:color="auto"/>
              <w:right w:val="single" w:sz="4" w:space="0" w:color="auto"/>
            </w:tcBorders>
          </w:tcPr>
          <w:p w14:paraId="5E3AE93A" w14:textId="4FC56D6F"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2</w:t>
            </w:r>
            <w:r w:rsidR="00805125">
              <w:rPr>
                <w:rFonts w:ascii="Arial" w:eastAsia="Times New Roman" w:hAnsi="Arial" w:cs="Arial"/>
                <w:color w:val="000000"/>
              </w:rPr>
              <w:t>2</w:t>
            </w:r>
          </w:p>
        </w:tc>
        <w:tc>
          <w:tcPr>
            <w:tcW w:w="1300" w:type="dxa"/>
            <w:tcBorders>
              <w:top w:val="nil"/>
              <w:left w:val="nil"/>
              <w:bottom w:val="single" w:sz="4" w:space="0" w:color="auto"/>
              <w:right w:val="single" w:sz="4" w:space="0" w:color="auto"/>
            </w:tcBorders>
          </w:tcPr>
          <w:p w14:paraId="18C22F9D" w14:textId="04AD1D64" w:rsidR="00B27F90"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140</w:t>
            </w:r>
          </w:p>
        </w:tc>
      </w:tr>
    </w:tbl>
    <w:p w14:paraId="4CCBD52B" w14:textId="2931CC4B" w:rsidR="001B7681" w:rsidRPr="00195E0D" w:rsidRDefault="00752FEA" w:rsidP="00277DD5">
      <w:pPr>
        <w:pStyle w:val="ListParagraph"/>
        <w:spacing w:after="0" w:line="240" w:lineRule="auto"/>
        <w:jc w:val="both"/>
        <w:rPr>
          <w:rFonts w:ascii="Arial" w:hAnsi="Arial" w:cs="Arial"/>
          <w:sz w:val="20"/>
          <w:szCs w:val="20"/>
        </w:rPr>
      </w:pPr>
      <w:r>
        <w:rPr>
          <w:rFonts w:ascii="Arial" w:hAnsi="Arial" w:cs="Arial"/>
        </w:rPr>
        <w:tab/>
      </w:r>
    </w:p>
    <w:sectPr w:rsidR="001B7681" w:rsidRPr="00195E0D" w:rsidSect="00905FC7">
      <w:pgSz w:w="12240" w:h="15840"/>
      <w:pgMar w:top="1008" w:right="1008" w:bottom="1008" w:left="100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09315" w16cex:dateUtc="2021-01-27T20:28:19.945Z"/>
</w16cex:commentsExtensible>
</file>

<file path=word/commentsIds.xml><?xml version="1.0" encoding="utf-8"?>
<w16cid:commentsIds xmlns:mc="http://schemas.openxmlformats.org/markup-compatibility/2006" xmlns:w16cid="http://schemas.microsoft.com/office/word/2016/wordml/cid" mc:Ignorable="w16cid">
  <w16cid:commentId w16cid:paraId="1C36F426" w16cid:durableId="7EC09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94EB1" w14:textId="77777777" w:rsidR="0078644B" w:rsidRDefault="0078644B" w:rsidP="00F474C6">
      <w:pPr>
        <w:spacing w:after="0" w:line="240" w:lineRule="auto"/>
      </w:pPr>
      <w:r>
        <w:separator/>
      </w:r>
    </w:p>
  </w:endnote>
  <w:endnote w:type="continuationSeparator" w:id="0">
    <w:p w14:paraId="6470406E" w14:textId="77777777" w:rsidR="0078644B" w:rsidRDefault="0078644B"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5767" w14:textId="77777777" w:rsidR="0078644B" w:rsidRDefault="0078644B" w:rsidP="00F474C6">
      <w:pPr>
        <w:spacing w:after="0" w:line="240" w:lineRule="auto"/>
      </w:pPr>
      <w:r>
        <w:separator/>
      </w:r>
    </w:p>
  </w:footnote>
  <w:footnote w:type="continuationSeparator" w:id="0">
    <w:p w14:paraId="623416A3" w14:textId="77777777" w:rsidR="0078644B" w:rsidRDefault="0078644B"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7456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E7E05"/>
    <w:multiLevelType w:val="hybridMultilevel"/>
    <w:tmpl w:val="FB96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74E01"/>
    <w:multiLevelType w:val="hybridMultilevel"/>
    <w:tmpl w:val="AA28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AB6D78"/>
    <w:multiLevelType w:val="hybridMultilevel"/>
    <w:tmpl w:val="D2AA5DC8"/>
    <w:lvl w:ilvl="0" w:tplc="309E94FC">
      <w:start w:val="1"/>
      <w:numFmt w:val="bullet"/>
      <w:lvlText w:val="•"/>
      <w:lvlJc w:val="left"/>
      <w:pPr>
        <w:tabs>
          <w:tab w:val="num" w:pos="720"/>
        </w:tabs>
        <w:ind w:left="720" w:hanging="360"/>
      </w:pPr>
      <w:rPr>
        <w:rFonts w:ascii="Arial" w:hAnsi="Arial" w:hint="default"/>
      </w:rPr>
    </w:lvl>
    <w:lvl w:ilvl="1" w:tplc="08200802">
      <w:start w:val="1"/>
      <w:numFmt w:val="bullet"/>
      <w:lvlText w:val="•"/>
      <w:lvlJc w:val="left"/>
      <w:pPr>
        <w:tabs>
          <w:tab w:val="num" w:pos="1440"/>
        </w:tabs>
        <w:ind w:left="1440" w:hanging="360"/>
      </w:pPr>
      <w:rPr>
        <w:rFonts w:ascii="Arial" w:hAnsi="Arial" w:hint="default"/>
      </w:rPr>
    </w:lvl>
    <w:lvl w:ilvl="2" w:tplc="88FE1FA2" w:tentative="1">
      <w:start w:val="1"/>
      <w:numFmt w:val="bullet"/>
      <w:lvlText w:val="•"/>
      <w:lvlJc w:val="left"/>
      <w:pPr>
        <w:tabs>
          <w:tab w:val="num" w:pos="2160"/>
        </w:tabs>
        <w:ind w:left="2160" w:hanging="360"/>
      </w:pPr>
      <w:rPr>
        <w:rFonts w:ascii="Arial" w:hAnsi="Arial" w:hint="default"/>
      </w:rPr>
    </w:lvl>
    <w:lvl w:ilvl="3" w:tplc="160AC0F0" w:tentative="1">
      <w:start w:val="1"/>
      <w:numFmt w:val="bullet"/>
      <w:lvlText w:val="•"/>
      <w:lvlJc w:val="left"/>
      <w:pPr>
        <w:tabs>
          <w:tab w:val="num" w:pos="2880"/>
        </w:tabs>
        <w:ind w:left="2880" w:hanging="360"/>
      </w:pPr>
      <w:rPr>
        <w:rFonts w:ascii="Arial" w:hAnsi="Arial" w:hint="default"/>
      </w:rPr>
    </w:lvl>
    <w:lvl w:ilvl="4" w:tplc="5C6645C6" w:tentative="1">
      <w:start w:val="1"/>
      <w:numFmt w:val="bullet"/>
      <w:lvlText w:val="•"/>
      <w:lvlJc w:val="left"/>
      <w:pPr>
        <w:tabs>
          <w:tab w:val="num" w:pos="3600"/>
        </w:tabs>
        <w:ind w:left="3600" w:hanging="360"/>
      </w:pPr>
      <w:rPr>
        <w:rFonts w:ascii="Arial" w:hAnsi="Arial" w:hint="default"/>
      </w:rPr>
    </w:lvl>
    <w:lvl w:ilvl="5" w:tplc="46F46702" w:tentative="1">
      <w:start w:val="1"/>
      <w:numFmt w:val="bullet"/>
      <w:lvlText w:val="•"/>
      <w:lvlJc w:val="left"/>
      <w:pPr>
        <w:tabs>
          <w:tab w:val="num" w:pos="4320"/>
        </w:tabs>
        <w:ind w:left="4320" w:hanging="360"/>
      </w:pPr>
      <w:rPr>
        <w:rFonts w:ascii="Arial" w:hAnsi="Arial" w:hint="default"/>
      </w:rPr>
    </w:lvl>
    <w:lvl w:ilvl="6" w:tplc="4B1024AE" w:tentative="1">
      <w:start w:val="1"/>
      <w:numFmt w:val="bullet"/>
      <w:lvlText w:val="•"/>
      <w:lvlJc w:val="left"/>
      <w:pPr>
        <w:tabs>
          <w:tab w:val="num" w:pos="5040"/>
        </w:tabs>
        <w:ind w:left="5040" w:hanging="360"/>
      </w:pPr>
      <w:rPr>
        <w:rFonts w:ascii="Arial" w:hAnsi="Arial" w:hint="default"/>
      </w:rPr>
    </w:lvl>
    <w:lvl w:ilvl="7" w:tplc="ADE24974" w:tentative="1">
      <w:start w:val="1"/>
      <w:numFmt w:val="bullet"/>
      <w:lvlText w:val="•"/>
      <w:lvlJc w:val="left"/>
      <w:pPr>
        <w:tabs>
          <w:tab w:val="num" w:pos="5760"/>
        </w:tabs>
        <w:ind w:left="5760" w:hanging="360"/>
      </w:pPr>
      <w:rPr>
        <w:rFonts w:ascii="Arial" w:hAnsi="Arial" w:hint="default"/>
      </w:rPr>
    </w:lvl>
    <w:lvl w:ilvl="8" w:tplc="7B0E47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B11"/>
    <w:multiLevelType w:val="hybridMultilevel"/>
    <w:tmpl w:val="9198F936"/>
    <w:lvl w:ilvl="0" w:tplc="4350A67E">
      <w:start w:val="1"/>
      <w:numFmt w:val="bullet"/>
      <w:lvlText w:val="•"/>
      <w:lvlJc w:val="left"/>
      <w:pPr>
        <w:tabs>
          <w:tab w:val="num" w:pos="720"/>
        </w:tabs>
        <w:ind w:left="720" w:hanging="360"/>
      </w:pPr>
      <w:rPr>
        <w:rFonts w:ascii="Arial" w:hAnsi="Arial" w:hint="default"/>
      </w:rPr>
    </w:lvl>
    <w:lvl w:ilvl="1" w:tplc="D676F8F8">
      <w:start w:val="121"/>
      <w:numFmt w:val="bullet"/>
      <w:lvlText w:val="•"/>
      <w:lvlJc w:val="left"/>
      <w:pPr>
        <w:tabs>
          <w:tab w:val="num" w:pos="1440"/>
        </w:tabs>
        <w:ind w:left="1440" w:hanging="360"/>
      </w:pPr>
      <w:rPr>
        <w:rFonts w:ascii="Arial" w:hAnsi="Arial" w:hint="default"/>
      </w:rPr>
    </w:lvl>
    <w:lvl w:ilvl="2" w:tplc="EA16FA96" w:tentative="1">
      <w:start w:val="1"/>
      <w:numFmt w:val="bullet"/>
      <w:lvlText w:val="•"/>
      <w:lvlJc w:val="left"/>
      <w:pPr>
        <w:tabs>
          <w:tab w:val="num" w:pos="2160"/>
        </w:tabs>
        <w:ind w:left="2160" w:hanging="360"/>
      </w:pPr>
      <w:rPr>
        <w:rFonts w:ascii="Arial" w:hAnsi="Arial" w:hint="default"/>
      </w:rPr>
    </w:lvl>
    <w:lvl w:ilvl="3" w:tplc="D9E02118" w:tentative="1">
      <w:start w:val="1"/>
      <w:numFmt w:val="bullet"/>
      <w:lvlText w:val="•"/>
      <w:lvlJc w:val="left"/>
      <w:pPr>
        <w:tabs>
          <w:tab w:val="num" w:pos="2880"/>
        </w:tabs>
        <w:ind w:left="2880" w:hanging="360"/>
      </w:pPr>
      <w:rPr>
        <w:rFonts w:ascii="Arial" w:hAnsi="Arial" w:hint="default"/>
      </w:rPr>
    </w:lvl>
    <w:lvl w:ilvl="4" w:tplc="F6CA2FDE" w:tentative="1">
      <w:start w:val="1"/>
      <w:numFmt w:val="bullet"/>
      <w:lvlText w:val="•"/>
      <w:lvlJc w:val="left"/>
      <w:pPr>
        <w:tabs>
          <w:tab w:val="num" w:pos="3600"/>
        </w:tabs>
        <w:ind w:left="3600" w:hanging="360"/>
      </w:pPr>
      <w:rPr>
        <w:rFonts w:ascii="Arial" w:hAnsi="Arial" w:hint="default"/>
      </w:rPr>
    </w:lvl>
    <w:lvl w:ilvl="5" w:tplc="AFEA1E50" w:tentative="1">
      <w:start w:val="1"/>
      <w:numFmt w:val="bullet"/>
      <w:lvlText w:val="•"/>
      <w:lvlJc w:val="left"/>
      <w:pPr>
        <w:tabs>
          <w:tab w:val="num" w:pos="4320"/>
        </w:tabs>
        <w:ind w:left="4320" w:hanging="360"/>
      </w:pPr>
      <w:rPr>
        <w:rFonts w:ascii="Arial" w:hAnsi="Arial" w:hint="default"/>
      </w:rPr>
    </w:lvl>
    <w:lvl w:ilvl="6" w:tplc="569E4170" w:tentative="1">
      <w:start w:val="1"/>
      <w:numFmt w:val="bullet"/>
      <w:lvlText w:val="•"/>
      <w:lvlJc w:val="left"/>
      <w:pPr>
        <w:tabs>
          <w:tab w:val="num" w:pos="5040"/>
        </w:tabs>
        <w:ind w:left="5040" w:hanging="360"/>
      </w:pPr>
      <w:rPr>
        <w:rFonts w:ascii="Arial" w:hAnsi="Arial" w:hint="default"/>
      </w:rPr>
    </w:lvl>
    <w:lvl w:ilvl="7" w:tplc="BF7A2008" w:tentative="1">
      <w:start w:val="1"/>
      <w:numFmt w:val="bullet"/>
      <w:lvlText w:val="•"/>
      <w:lvlJc w:val="left"/>
      <w:pPr>
        <w:tabs>
          <w:tab w:val="num" w:pos="5760"/>
        </w:tabs>
        <w:ind w:left="5760" w:hanging="360"/>
      </w:pPr>
      <w:rPr>
        <w:rFonts w:ascii="Arial" w:hAnsi="Arial" w:hint="default"/>
      </w:rPr>
    </w:lvl>
    <w:lvl w:ilvl="8" w:tplc="4AD074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D24DE5"/>
    <w:multiLevelType w:val="hybridMultilevel"/>
    <w:tmpl w:val="62A8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D4C17"/>
    <w:multiLevelType w:val="hybridMultilevel"/>
    <w:tmpl w:val="0E0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006BC0"/>
    <w:multiLevelType w:val="hybridMultilevel"/>
    <w:tmpl w:val="793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20"/>
  </w:num>
  <w:num w:numId="9">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27"/>
  </w:num>
  <w:num w:numId="11">
    <w:abstractNumId w:val="0"/>
  </w:num>
  <w:num w:numId="12">
    <w:abstractNumId w:val="32"/>
  </w:num>
  <w:num w:numId="13">
    <w:abstractNumId w:val="9"/>
  </w:num>
  <w:num w:numId="14">
    <w:abstractNumId w:val="3"/>
  </w:num>
  <w:num w:numId="15">
    <w:abstractNumId w:val="0"/>
  </w:num>
  <w:num w:numId="16">
    <w:abstractNumId w:val="4"/>
  </w:num>
  <w:num w:numId="17">
    <w:abstractNumId w:val="2"/>
  </w:num>
  <w:num w:numId="18">
    <w:abstractNumId w:val="31"/>
  </w:num>
  <w:num w:numId="19">
    <w:abstractNumId w:val="21"/>
  </w:num>
  <w:num w:numId="20">
    <w:abstractNumId w:val="25"/>
  </w:num>
  <w:num w:numId="21">
    <w:abstractNumId w:val="23"/>
  </w:num>
  <w:num w:numId="22">
    <w:abstractNumId w:val="14"/>
  </w:num>
  <w:num w:numId="23">
    <w:abstractNumId w:val="8"/>
  </w:num>
  <w:num w:numId="24">
    <w:abstractNumId w:val="26"/>
  </w:num>
  <w:num w:numId="25">
    <w:abstractNumId w:val="16"/>
  </w:num>
  <w:num w:numId="26">
    <w:abstractNumId w:val="24"/>
  </w:num>
  <w:num w:numId="27">
    <w:abstractNumId w:val="34"/>
  </w:num>
  <w:num w:numId="28">
    <w:abstractNumId w:val="28"/>
  </w:num>
  <w:num w:numId="29">
    <w:abstractNumId w:val="19"/>
  </w:num>
  <w:num w:numId="30">
    <w:abstractNumId w:val="1"/>
  </w:num>
  <w:num w:numId="31">
    <w:abstractNumId w:val="29"/>
  </w:num>
  <w:num w:numId="32">
    <w:abstractNumId w:val="33"/>
  </w:num>
  <w:num w:numId="33">
    <w:abstractNumId w:val="10"/>
  </w:num>
  <w:num w:numId="34">
    <w:abstractNumId w:val="13"/>
  </w:num>
  <w:num w:numId="35">
    <w:abstractNumId w:val="7"/>
  </w:num>
  <w:num w:numId="36">
    <w:abstractNumId w:val="6"/>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0944"/>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C0346"/>
    <w:rsid w:val="000C1938"/>
    <w:rsid w:val="000C2345"/>
    <w:rsid w:val="000C333C"/>
    <w:rsid w:val="000C734D"/>
    <w:rsid w:val="000C7A1B"/>
    <w:rsid w:val="000D3670"/>
    <w:rsid w:val="000D3716"/>
    <w:rsid w:val="000E39F0"/>
    <w:rsid w:val="000E440F"/>
    <w:rsid w:val="000F0DE4"/>
    <w:rsid w:val="000F7B99"/>
    <w:rsid w:val="00111F09"/>
    <w:rsid w:val="00114883"/>
    <w:rsid w:val="001212B0"/>
    <w:rsid w:val="00124767"/>
    <w:rsid w:val="00130625"/>
    <w:rsid w:val="001327B6"/>
    <w:rsid w:val="00135646"/>
    <w:rsid w:val="00137165"/>
    <w:rsid w:val="00141F66"/>
    <w:rsid w:val="001433D9"/>
    <w:rsid w:val="001457FB"/>
    <w:rsid w:val="0015716C"/>
    <w:rsid w:val="001642D2"/>
    <w:rsid w:val="00172DF0"/>
    <w:rsid w:val="00173747"/>
    <w:rsid w:val="001757AB"/>
    <w:rsid w:val="00180C84"/>
    <w:rsid w:val="00180DE4"/>
    <w:rsid w:val="0018358F"/>
    <w:rsid w:val="00184A7F"/>
    <w:rsid w:val="00186B7C"/>
    <w:rsid w:val="00186FCE"/>
    <w:rsid w:val="00187359"/>
    <w:rsid w:val="00190445"/>
    <w:rsid w:val="001904EC"/>
    <w:rsid w:val="00190B2B"/>
    <w:rsid w:val="00195E0D"/>
    <w:rsid w:val="00196A7F"/>
    <w:rsid w:val="001A0F81"/>
    <w:rsid w:val="001A224E"/>
    <w:rsid w:val="001A320D"/>
    <w:rsid w:val="001A639B"/>
    <w:rsid w:val="001A77BC"/>
    <w:rsid w:val="001B21BC"/>
    <w:rsid w:val="001B7681"/>
    <w:rsid w:val="001B790E"/>
    <w:rsid w:val="001C0786"/>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56E36"/>
    <w:rsid w:val="00260BBC"/>
    <w:rsid w:val="00262501"/>
    <w:rsid w:val="00262765"/>
    <w:rsid w:val="00262D57"/>
    <w:rsid w:val="0026315B"/>
    <w:rsid w:val="00264B52"/>
    <w:rsid w:val="00265D27"/>
    <w:rsid w:val="00271C4B"/>
    <w:rsid w:val="00276B9D"/>
    <w:rsid w:val="00277DD5"/>
    <w:rsid w:val="00282107"/>
    <w:rsid w:val="00285CA6"/>
    <w:rsid w:val="00290077"/>
    <w:rsid w:val="00290DB0"/>
    <w:rsid w:val="0029369E"/>
    <w:rsid w:val="00295087"/>
    <w:rsid w:val="00296674"/>
    <w:rsid w:val="002A1956"/>
    <w:rsid w:val="002A1AF3"/>
    <w:rsid w:val="002A236A"/>
    <w:rsid w:val="002A3B69"/>
    <w:rsid w:val="002A65BF"/>
    <w:rsid w:val="002B1350"/>
    <w:rsid w:val="002B152C"/>
    <w:rsid w:val="002B2EED"/>
    <w:rsid w:val="002C046F"/>
    <w:rsid w:val="002C2D2B"/>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3B80"/>
    <w:rsid w:val="002F697C"/>
    <w:rsid w:val="00302175"/>
    <w:rsid w:val="00304148"/>
    <w:rsid w:val="00306284"/>
    <w:rsid w:val="00310154"/>
    <w:rsid w:val="00312FE1"/>
    <w:rsid w:val="00314302"/>
    <w:rsid w:val="00316AAF"/>
    <w:rsid w:val="00330017"/>
    <w:rsid w:val="00330203"/>
    <w:rsid w:val="00332291"/>
    <w:rsid w:val="00340148"/>
    <w:rsid w:val="00340206"/>
    <w:rsid w:val="0034237C"/>
    <w:rsid w:val="00346F89"/>
    <w:rsid w:val="00350D29"/>
    <w:rsid w:val="00352346"/>
    <w:rsid w:val="00353195"/>
    <w:rsid w:val="00353C23"/>
    <w:rsid w:val="0036347A"/>
    <w:rsid w:val="003658A2"/>
    <w:rsid w:val="0037094C"/>
    <w:rsid w:val="00372E4C"/>
    <w:rsid w:val="00380A7B"/>
    <w:rsid w:val="00381218"/>
    <w:rsid w:val="0038169E"/>
    <w:rsid w:val="00390E92"/>
    <w:rsid w:val="00391C5D"/>
    <w:rsid w:val="0039573C"/>
    <w:rsid w:val="00397C79"/>
    <w:rsid w:val="003A2FC1"/>
    <w:rsid w:val="003A41D2"/>
    <w:rsid w:val="003B2E0E"/>
    <w:rsid w:val="003B3513"/>
    <w:rsid w:val="003B3C22"/>
    <w:rsid w:val="003B51F4"/>
    <w:rsid w:val="003B7027"/>
    <w:rsid w:val="003C2120"/>
    <w:rsid w:val="003C27B9"/>
    <w:rsid w:val="003C3ADF"/>
    <w:rsid w:val="003C6DED"/>
    <w:rsid w:val="003C7908"/>
    <w:rsid w:val="003D2D50"/>
    <w:rsid w:val="003D402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517"/>
    <w:rsid w:val="00437AE7"/>
    <w:rsid w:val="00437E7B"/>
    <w:rsid w:val="00445B13"/>
    <w:rsid w:val="0045215E"/>
    <w:rsid w:val="00453201"/>
    <w:rsid w:val="004543D7"/>
    <w:rsid w:val="004555DF"/>
    <w:rsid w:val="00464A2A"/>
    <w:rsid w:val="00464CF6"/>
    <w:rsid w:val="004670BB"/>
    <w:rsid w:val="00470B77"/>
    <w:rsid w:val="00472722"/>
    <w:rsid w:val="00472E7D"/>
    <w:rsid w:val="00473E6B"/>
    <w:rsid w:val="0048061C"/>
    <w:rsid w:val="00482149"/>
    <w:rsid w:val="00482721"/>
    <w:rsid w:val="00491DAC"/>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709D"/>
    <w:rsid w:val="004E24A5"/>
    <w:rsid w:val="004E7C67"/>
    <w:rsid w:val="004F102E"/>
    <w:rsid w:val="004F2CDC"/>
    <w:rsid w:val="004F4F82"/>
    <w:rsid w:val="005020BA"/>
    <w:rsid w:val="005023BA"/>
    <w:rsid w:val="005024F3"/>
    <w:rsid w:val="00503A4B"/>
    <w:rsid w:val="005049F6"/>
    <w:rsid w:val="00506A54"/>
    <w:rsid w:val="00516850"/>
    <w:rsid w:val="005171D2"/>
    <w:rsid w:val="00521B84"/>
    <w:rsid w:val="00532E71"/>
    <w:rsid w:val="00535D57"/>
    <w:rsid w:val="0053702E"/>
    <w:rsid w:val="00542875"/>
    <w:rsid w:val="005477C8"/>
    <w:rsid w:val="00552253"/>
    <w:rsid w:val="00553CD3"/>
    <w:rsid w:val="0055695D"/>
    <w:rsid w:val="0055717F"/>
    <w:rsid w:val="0055758A"/>
    <w:rsid w:val="005641EC"/>
    <w:rsid w:val="00565DAB"/>
    <w:rsid w:val="00566EF9"/>
    <w:rsid w:val="00567169"/>
    <w:rsid w:val="0057090F"/>
    <w:rsid w:val="0057403E"/>
    <w:rsid w:val="00575E07"/>
    <w:rsid w:val="00580044"/>
    <w:rsid w:val="00580CEA"/>
    <w:rsid w:val="0058387A"/>
    <w:rsid w:val="00590DE7"/>
    <w:rsid w:val="0059264A"/>
    <w:rsid w:val="0059480C"/>
    <w:rsid w:val="005A2338"/>
    <w:rsid w:val="005A5EB3"/>
    <w:rsid w:val="005A7B77"/>
    <w:rsid w:val="005B6C4D"/>
    <w:rsid w:val="005C3524"/>
    <w:rsid w:val="005C4DEB"/>
    <w:rsid w:val="005D2133"/>
    <w:rsid w:val="005D6512"/>
    <w:rsid w:val="005E1186"/>
    <w:rsid w:val="005E568C"/>
    <w:rsid w:val="005F0A59"/>
    <w:rsid w:val="005F6292"/>
    <w:rsid w:val="006009DE"/>
    <w:rsid w:val="00602337"/>
    <w:rsid w:val="00610DA9"/>
    <w:rsid w:val="006117A6"/>
    <w:rsid w:val="00616476"/>
    <w:rsid w:val="0062063B"/>
    <w:rsid w:val="006263DD"/>
    <w:rsid w:val="0062699A"/>
    <w:rsid w:val="00626AE8"/>
    <w:rsid w:val="00631B0E"/>
    <w:rsid w:val="00633BC4"/>
    <w:rsid w:val="00633DE6"/>
    <w:rsid w:val="006428C9"/>
    <w:rsid w:val="00645783"/>
    <w:rsid w:val="00647E6B"/>
    <w:rsid w:val="00650D15"/>
    <w:rsid w:val="006549FC"/>
    <w:rsid w:val="006633BD"/>
    <w:rsid w:val="006656D3"/>
    <w:rsid w:val="00667DC8"/>
    <w:rsid w:val="00672BBB"/>
    <w:rsid w:val="0067305B"/>
    <w:rsid w:val="006836E8"/>
    <w:rsid w:val="006857AD"/>
    <w:rsid w:val="006867DC"/>
    <w:rsid w:val="00686C17"/>
    <w:rsid w:val="00691097"/>
    <w:rsid w:val="00693706"/>
    <w:rsid w:val="006A405A"/>
    <w:rsid w:val="006A7DCF"/>
    <w:rsid w:val="006B0DE5"/>
    <w:rsid w:val="006B0E75"/>
    <w:rsid w:val="006B291F"/>
    <w:rsid w:val="006B3E9A"/>
    <w:rsid w:val="006B4185"/>
    <w:rsid w:val="006B43EB"/>
    <w:rsid w:val="006B4FF0"/>
    <w:rsid w:val="006B53C5"/>
    <w:rsid w:val="006B55CF"/>
    <w:rsid w:val="006B67BA"/>
    <w:rsid w:val="006C2DCD"/>
    <w:rsid w:val="006C2F70"/>
    <w:rsid w:val="006C5ABA"/>
    <w:rsid w:val="006C601C"/>
    <w:rsid w:val="006C734B"/>
    <w:rsid w:val="006D4137"/>
    <w:rsid w:val="006D4F6C"/>
    <w:rsid w:val="006E5923"/>
    <w:rsid w:val="006E7EF3"/>
    <w:rsid w:val="006F1D34"/>
    <w:rsid w:val="0070006B"/>
    <w:rsid w:val="007025DF"/>
    <w:rsid w:val="00704594"/>
    <w:rsid w:val="0070540E"/>
    <w:rsid w:val="00712E6A"/>
    <w:rsid w:val="00722EA4"/>
    <w:rsid w:val="00726909"/>
    <w:rsid w:val="00732FA4"/>
    <w:rsid w:val="00737085"/>
    <w:rsid w:val="0073745E"/>
    <w:rsid w:val="00741C42"/>
    <w:rsid w:val="0074709E"/>
    <w:rsid w:val="00752FEA"/>
    <w:rsid w:val="00753D16"/>
    <w:rsid w:val="00754FF6"/>
    <w:rsid w:val="007553AA"/>
    <w:rsid w:val="00755F46"/>
    <w:rsid w:val="0076095D"/>
    <w:rsid w:val="0076100A"/>
    <w:rsid w:val="007664CC"/>
    <w:rsid w:val="00767259"/>
    <w:rsid w:val="00775960"/>
    <w:rsid w:val="00775E19"/>
    <w:rsid w:val="00780B25"/>
    <w:rsid w:val="0078644B"/>
    <w:rsid w:val="00790D83"/>
    <w:rsid w:val="00790E81"/>
    <w:rsid w:val="007948D7"/>
    <w:rsid w:val="007954A7"/>
    <w:rsid w:val="007A20CB"/>
    <w:rsid w:val="007A41DE"/>
    <w:rsid w:val="007A6BBF"/>
    <w:rsid w:val="007B01BB"/>
    <w:rsid w:val="007B5A5A"/>
    <w:rsid w:val="007B713E"/>
    <w:rsid w:val="007C121B"/>
    <w:rsid w:val="007D3C23"/>
    <w:rsid w:val="007D531D"/>
    <w:rsid w:val="007E0A62"/>
    <w:rsid w:val="007E3D3D"/>
    <w:rsid w:val="007E5665"/>
    <w:rsid w:val="007E59F5"/>
    <w:rsid w:val="007E5E28"/>
    <w:rsid w:val="007E72A5"/>
    <w:rsid w:val="007F07AE"/>
    <w:rsid w:val="007F799E"/>
    <w:rsid w:val="00804025"/>
    <w:rsid w:val="00804223"/>
    <w:rsid w:val="00805125"/>
    <w:rsid w:val="008066D0"/>
    <w:rsid w:val="00806E27"/>
    <w:rsid w:val="00815C62"/>
    <w:rsid w:val="0081643E"/>
    <w:rsid w:val="00817F3D"/>
    <w:rsid w:val="008217A0"/>
    <w:rsid w:val="008232F2"/>
    <w:rsid w:val="00824564"/>
    <w:rsid w:val="00831766"/>
    <w:rsid w:val="00832431"/>
    <w:rsid w:val="0083577B"/>
    <w:rsid w:val="0083643A"/>
    <w:rsid w:val="00840F6A"/>
    <w:rsid w:val="00841743"/>
    <w:rsid w:val="00841A39"/>
    <w:rsid w:val="00841AF2"/>
    <w:rsid w:val="00841F05"/>
    <w:rsid w:val="00846C8F"/>
    <w:rsid w:val="008502D2"/>
    <w:rsid w:val="00857178"/>
    <w:rsid w:val="00861A2C"/>
    <w:rsid w:val="008634EF"/>
    <w:rsid w:val="0086567B"/>
    <w:rsid w:val="00867DE3"/>
    <w:rsid w:val="00870E20"/>
    <w:rsid w:val="00872111"/>
    <w:rsid w:val="0087230E"/>
    <w:rsid w:val="00881E4B"/>
    <w:rsid w:val="00881F63"/>
    <w:rsid w:val="00882750"/>
    <w:rsid w:val="00890741"/>
    <w:rsid w:val="008914CD"/>
    <w:rsid w:val="00894B6A"/>
    <w:rsid w:val="008A08D2"/>
    <w:rsid w:val="008A0E03"/>
    <w:rsid w:val="008A2009"/>
    <w:rsid w:val="008A51BE"/>
    <w:rsid w:val="008A52AF"/>
    <w:rsid w:val="008A5847"/>
    <w:rsid w:val="008A6371"/>
    <w:rsid w:val="008A7D38"/>
    <w:rsid w:val="008B55A0"/>
    <w:rsid w:val="008B6871"/>
    <w:rsid w:val="008C4C4D"/>
    <w:rsid w:val="008D25AA"/>
    <w:rsid w:val="008D606C"/>
    <w:rsid w:val="008E2729"/>
    <w:rsid w:val="008E40AE"/>
    <w:rsid w:val="008F014E"/>
    <w:rsid w:val="008F4CDA"/>
    <w:rsid w:val="008F5765"/>
    <w:rsid w:val="00901418"/>
    <w:rsid w:val="00903B29"/>
    <w:rsid w:val="00904484"/>
    <w:rsid w:val="00905FC7"/>
    <w:rsid w:val="0090699E"/>
    <w:rsid w:val="00911128"/>
    <w:rsid w:val="00913894"/>
    <w:rsid w:val="009156C8"/>
    <w:rsid w:val="0091655F"/>
    <w:rsid w:val="0091734D"/>
    <w:rsid w:val="009222F3"/>
    <w:rsid w:val="009353BC"/>
    <w:rsid w:val="0095180E"/>
    <w:rsid w:val="00954346"/>
    <w:rsid w:val="0096461D"/>
    <w:rsid w:val="00971202"/>
    <w:rsid w:val="00974FBC"/>
    <w:rsid w:val="00976797"/>
    <w:rsid w:val="00981CA0"/>
    <w:rsid w:val="00987C8E"/>
    <w:rsid w:val="009907CA"/>
    <w:rsid w:val="009919A5"/>
    <w:rsid w:val="00992D21"/>
    <w:rsid w:val="009938EE"/>
    <w:rsid w:val="00994733"/>
    <w:rsid w:val="009964FC"/>
    <w:rsid w:val="009B0C5E"/>
    <w:rsid w:val="009B412D"/>
    <w:rsid w:val="009B6AC4"/>
    <w:rsid w:val="009B79E3"/>
    <w:rsid w:val="009C16DA"/>
    <w:rsid w:val="009C1C52"/>
    <w:rsid w:val="009C29B4"/>
    <w:rsid w:val="009C2E90"/>
    <w:rsid w:val="009C3E01"/>
    <w:rsid w:val="009D1F6B"/>
    <w:rsid w:val="009D53D5"/>
    <w:rsid w:val="009D6007"/>
    <w:rsid w:val="009D7B7C"/>
    <w:rsid w:val="009E6C49"/>
    <w:rsid w:val="009F121C"/>
    <w:rsid w:val="009F21F4"/>
    <w:rsid w:val="009F272B"/>
    <w:rsid w:val="009F7744"/>
    <w:rsid w:val="00A02A94"/>
    <w:rsid w:val="00A049F1"/>
    <w:rsid w:val="00A1172C"/>
    <w:rsid w:val="00A11A67"/>
    <w:rsid w:val="00A1279D"/>
    <w:rsid w:val="00A21E5A"/>
    <w:rsid w:val="00A317E5"/>
    <w:rsid w:val="00A35DF4"/>
    <w:rsid w:val="00A40388"/>
    <w:rsid w:val="00A427D2"/>
    <w:rsid w:val="00A43E85"/>
    <w:rsid w:val="00A452CC"/>
    <w:rsid w:val="00A471EC"/>
    <w:rsid w:val="00A52F94"/>
    <w:rsid w:val="00A53F37"/>
    <w:rsid w:val="00A55E66"/>
    <w:rsid w:val="00A64300"/>
    <w:rsid w:val="00A6535B"/>
    <w:rsid w:val="00A662CF"/>
    <w:rsid w:val="00A67726"/>
    <w:rsid w:val="00A71CA0"/>
    <w:rsid w:val="00A74663"/>
    <w:rsid w:val="00A76850"/>
    <w:rsid w:val="00A7786F"/>
    <w:rsid w:val="00A77F9E"/>
    <w:rsid w:val="00A82A9C"/>
    <w:rsid w:val="00A95DF9"/>
    <w:rsid w:val="00A97168"/>
    <w:rsid w:val="00A97598"/>
    <w:rsid w:val="00AA0D74"/>
    <w:rsid w:val="00AB4282"/>
    <w:rsid w:val="00AC239B"/>
    <w:rsid w:val="00AC5C6A"/>
    <w:rsid w:val="00AC6CA2"/>
    <w:rsid w:val="00AD05A3"/>
    <w:rsid w:val="00AD36C0"/>
    <w:rsid w:val="00AD665F"/>
    <w:rsid w:val="00AD77AE"/>
    <w:rsid w:val="00AE5687"/>
    <w:rsid w:val="00AE79DC"/>
    <w:rsid w:val="00AF058B"/>
    <w:rsid w:val="00B00406"/>
    <w:rsid w:val="00B02CED"/>
    <w:rsid w:val="00B035F9"/>
    <w:rsid w:val="00B070B1"/>
    <w:rsid w:val="00B1518D"/>
    <w:rsid w:val="00B15D2D"/>
    <w:rsid w:val="00B15F74"/>
    <w:rsid w:val="00B20414"/>
    <w:rsid w:val="00B24946"/>
    <w:rsid w:val="00B2629D"/>
    <w:rsid w:val="00B273EB"/>
    <w:rsid w:val="00B279CB"/>
    <w:rsid w:val="00B27F90"/>
    <w:rsid w:val="00B331E4"/>
    <w:rsid w:val="00B3512D"/>
    <w:rsid w:val="00B3684E"/>
    <w:rsid w:val="00B36C05"/>
    <w:rsid w:val="00B42548"/>
    <w:rsid w:val="00B42E1B"/>
    <w:rsid w:val="00B43A4E"/>
    <w:rsid w:val="00B45F7D"/>
    <w:rsid w:val="00B51720"/>
    <w:rsid w:val="00B5180D"/>
    <w:rsid w:val="00B519D6"/>
    <w:rsid w:val="00B52743"/>
    <w:rsid w:val="00B52F93"/>
    <w:rsid w:val="00B5352E"/>
    <w:rsid w:val="00B53D79"/>
    <w:rsid w:val="00B547BD"/>
    <w:rsid w:val="00B56B44"/>
    <w:rsid w:val="00B57C26"/>
    <w:rsid w:val="00B57CC3"/>
    <w:rsid w:val="00B60951"/>
    <w:rsid w:val="00B70AD9"/>
    <w:rsid w:val="00B72B71"/>
    <w:rsid w:val="00B77FB0"/>
    <w:rsid w:val="00B84DA6"/>
    <w:rsid w:val="00B86D9C"/>
    <w:rsid w:val="00B8711F"/>
    <w:rsid w:val="00B90710"/>
    <w:rsid w:val="00B96902"/>
    <w:rsid w:val="00BA0AAD"/>
    <w:rsid w:val="00BA7140"/>
    <w:rsid w:val="00BB1E67"/>
    <w:rsid w:val="00BB2114"/>
    <w:rsid w:val="00BB6BC5"/>
    <w:rsid w:val="00BB7BF6"/>
    <w:rsid w:val="00BC0164"/>
    <w:rsid w:val="00BC0CAC"/>
    <w:rsid w:val="00BC17C5"/>
    <w:rsid w:val="00BC3489"/>
    <w:rsid w:val="00BC6B9A"/>
    <w:rsid w:val="00BD0087"/>
    <w:rsid w:val="00BD0D8F"/>
    <w:rsid w:val="00BD41C1"/>
    <w:rsid w:val="00BD52AA"/>
    <w:rsid w:val="00BD7ABC"/>
    <w:rsid w:val="00BE0BE4"/>
    <w:rsid w:val="00BE249F"/>
    <w:rsid w:val="00BE3D31"/>
    <w:rsid w:val="00BE6A71"/>
    <w:rsid w:val="00BE7755"/>
    <w:rsid w:val="00BF36FC"/>
    <w:rsid w:val="00BF3C3A"/>
    <w:rsid w:val="00BF4CC1"/>
    <w:rsid w:val="00BF72B7"/>
    <w:rsid w:val="00C02602"/>
    <w:rsid w:val="00C05896"/>
    <w:rsid w:val="00C07634"/>
    <w:rsid w:val="00C226F2"/>
    <w:rsid w:val="00C27850"/>
    <w:rsid w:val="00C334F4"/>
    <w:rsid w:val="00C33ECC"/>
    <w:rsid w:val="00C3446E"/>
    <w:rsid w:val="00C35F81"/>
    <w:rsid w:val="00C370E5"/>
    <w:rsid w:val="00C376D0"/>
    <w:rsid w:val="00C378AA"/>
    <w:rsid w:val="00C42B18"/>
    <w:rsid w:val="00C449EF"/>
    <w:rsid w:val="00C44FD7"/>
    <w:rsid w:val="00C45E42"/>
    <w:rsid w:val="00C4622F"/>
    <w:rsid w:val="00C46A2C"/>
    <w:rsid w:val="00C535E1"/>
    <w:rsid w:val="00C5599B"/>
    <w:rsid w:val="00C55AE3"/>
    <w:rsid w:val="00C57DE9"/>
    <w:rsid w:val="00C6416C"/>
    <w:rsid w:val="00C67EB2"/>
    <w:rsid w:val="00C70C6D"/>
    <w:rsid w:val="00C71A71"/>
    <w:rsid w:val="00C7226A"/>
    <w:rsid w:val="00C743D5"/>
    <w:rsid w:val="00C7794E"/>
    <w:rsid w:val="00C808E7"/>
    <w:rsid w:val="00C833ED"/>
    <w:rsid w:val="00C84BE3"/>
    <w:rsid w:val="00C92789"/>
    <w:rsid w:val="00C92B00"/>
    <w:rsid w:val="00C94B9F"/>
    <w:rsid w:val="00C95E6D"/>
    <w:rsid w:val="00C966D1"/>
    <w:rsid w:val="00CA0918"/>
    <w:rsid w:val="00CA517F"/>
    <w:rsid w:val="00CA62D1"/>
    <w:rsid w:val="00CA6713"/>
    <w:rsid w:val="00CA7A29"/>
    <w:rsid w:val="00CB6C32"/>
    <w:rsid w:val="00CC28AA"/>
    <w:rsid w:val="00CC597E"/>
    <w:rsid w:val="00CD2BE7"/>
    <w:rsid w:val="00CD34D0"/>
    <w:rsid w:val="00CD4C46"/>
    <w:rsid w:val="00CD709B"/>
    <w:rsid w:val="00CE01B0"/>
    <w:rsid w:val="00CE5B00"/>
    <w:rsid w:val="00CE62E4"/>
    <w:rsid w:val="00CF0676"/>
    <w:rsid w:val="00CF1588"/>
    <w:rsid w:val="00CF1CDE"/>
    <w:rsid w:val="00CF2F54"/>
    <w:rsid w:val="00CF3BF0"/>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72B"/>
    <w:rsid w:val="00D37B15"/>
    <w:rsid w:val="00D4169F"/>
    <w:rsid w:val="00D4357B"/>
    <w:rsid w:val="00D43E5E"/>
    <w:rsid w:val="00D466C1"/>
    <w:rsid w:val="00D473C3"/>
    <w:rsid w:val="00D47A80"/>
    <w:rsid w:val="00D56C43"/>
    <w:rsid w:val="00D613ED"/>
    <w:rsid w:val="00D62742"/>
    <w:rsid w:val="00D62AF7"/>
    <w:rsid w:val="00D6384D"/>
    <w:rsid w:val="00D65202"/>
    <w:rsid w:val="00D66B2B"/>
    <w:rsid w:val="00D66C87"/>
    <w:rsid w:val="00D744B0"/>
    <w:rsid w:val="00D7482F"/>
    <w:rsid w:val="00D811C3"/>
    <w:rsid w:val="00D8140A"/>
    <w:rsid w:val="00D82577"/>
    <w:rsid w:val="00D870CA"/>
    <w:rsid w:val="00D87929"/>
    <w:rsid w:val="00D91B35"/>
    <w:rsid w:val="00D94924"/>
    <w:rsid w:val="00D973A1"/>
    <w:rsid w:val="00DA3EDE"/>
    <w:rsid w:val="00DA430B"/>
    <w:rsid w:val="00DC0FE4"/>
    <w:rsid w:val="00DC40BF"/>
    <w:rsid w:val="00DC7160"/>
    <w:rsid w:val="00DC72A5"/>
    <w:rsid w:val="00DC7434"/>
    <w:rsid w:val="00DD075D"/>
    <w:rsid w:val="00DD3F8F"/>
    <w:rsid w:val="00DD798C"/>
    <w:rsid w:val="00DE0FC9"/>
    <w:rsid w:val="00DE3AC2"/>
    <w:rsid w:val="00DE74E0"/>
    <w:rsid w:val="00DE7BE6"/>
    <w:rsid w:val="00DF140E"/>
    <w:rsid w:val="00DF18A9"/>
    <w:rsid w:val="00DF43FC"/>
    <w:rsid w:val="00DF5B83"/>
    <w:rsid w:val="00E00C19"/>
    <w:rsid w:val="00E05063"/>
    <w:rsid w:val="00E1052E"/>
    <w:rsid w:val="00E11E85"/>
    <w:rsid w:val="00E16CD6"/>
    <w:rsid w:val="00E20D9D"/>
    <w:rsid w:val="00E21540"/>
    <w:rsid w:val="00E25DD1"/>
    <w:rsid w:val="00E367E6"/>
    <w:rsid w:val="00E37F2F"/>
    <w:rsid w:val="00E44F3B"/>
    <w:rsid w:val="00E4543E"/>
    <w:rsid w:val="00E50E24"/>
    <w:rsid w:val="00E5213E"/>
    <w:rsid w:val="00E52248"/>
    <w:rsid w:val="00E52B36"/>
    <w:rsid w:val="00E53868"/>
    <w:rsid w:val="00E54A6B"/>
    <w:rsid w:val="00E640B2"/>
    <w:rsid w:val="00E73ECD"/>
    <w:rsid w:val="00E765AC"/>
    <w:rsid w:val="00E77050"/>
    <w:rsid w:val="00E817B2"/>
    <w:rsid w:val="00E86C08"/>
    <w:rsid w:val="00E872C8"/>
    <w:rsid w:val="00E93D55"/>
    <w:rsid w:val="00EA1AB4"/>
    <w:rsid w:val="00EA49FE"/>
    <w:rsid w:val="00EA52AA"/>
    <w:rsid w:val="00EA614B"/>
    <w:rsid w:val="00EA695A"/>
    <w:rsid w:val="00EA7EB1"/>
    <w:rsid w:val="00EB1887"/>
    <w:rsid w:val="00EB5685"/>
    <w:rsid w:val="00EC2593"/>
    <w:rsid w:val="00ED0ED4"/>
    <w:rsid w:val="00ED161C"/>
    <w:rsid w:val="00ED1D20"/>
    <w:rsid w:val="00ED239A"/>
    <w:rsid w:val="00ED4C0E"/>
    <w:rsid w:val="00ED5073"/>
    <w:rsid w:val="00ED72EE"/>
    <w:rsid w:val="00ED795E"/>
    <w:rsid w:val="00EE245B"/>
    <w:rsid w:val="00EF08AD"/>
    <w:rsid w:val="00EF0A13"/>
    <w:rsid w:val="00EF1AE0"/>
    <w:rsid w:val="00EF3A76"/>
    <w:rsid w:val="00EF7252"/>
    <w:rsid w:val="00EF7F24"/>
    <w:rsid w:val="00F060F7"/>
    <w:rsid w:val="00F10FCF"/>
    <w:rsid w:val="00F14176"/>
    <w:rsid w:val="00F21387"/>
    <w:rsid w:val="00F21981"/>
    <w:rsid w:val="00F2351C"/>
    <w:rsid w:val="00F23BE4"/>
    <w:rsid w:val="00F24235"/>
    <w:rsid w:val="00F24373"/>
    <w:rsid w:val="00F24E7A"/>
    <w:rsid w:val="00F35DEF"/>
    <w:rsid w:val="00F40A08"/>
    <w:rsid w:val="00F41887"/>
    <w:rsid w:val="00F435E2"/>
    <w:rsid w:val="00F474C6"/>
    <w:rsid w:val="00F50607"/>
    <w:rsid w:val="00F52573"/>
    <w:rsid w:val="00F53C4F"/>
    <w:rsid w:val="00F53FD3"/>
    <w:rsid w:val="00F54139"/>
    <w:rsid w:val="00F623AC"/>
    <w:rsid w:val="00F628CA"/>
    <w:rsid w:val="00F64D26"/>
    <w:rsid w:val="00F676DC"/>
    <w:rsid w:val="00F703C9"/>
    <w:rsid w:val="00F71CE2"/>
    <w:rsid w:val="00F72C9A"/>
    <w:rsid w:val="00F83384"/>
    <w:rsid w:val="00F90916"/>
    <w:rsid w:val="00F92E4B"/>
    <w:rsid w:val="00F95DBB"/>
    <w:rsid w:val="00F96186"/>
    <w:rsid w:val="00FA276E"/>
    <w:rsid w:val="00FA35CB"/>
    <w:rsid w:val="00FA73AF"/>
    <w:rsid w:val="00FB1D65"/>
    <w:rsid w:val="00FC3FA0"/>
    <w:rsid w:val="00FC628F"/>
    <w:rsid w:val="00FC7E7C"/>
    <w:rsid w:val="00FD128A"/>
    <w:rsid w:val="00FD6A78"/>
    <w:rsid w:val="00FE57E5"/>
    <w:rsid w:val="00FE6324"/>
    <w:rsid w:val="00FF2EE2"/>
    <w:rsid w:val="1D2C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A53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19960714">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26156080">
      <w:bodyDiv w:val="1"/>
      <w:marLeft w:val="0"/>
      <w:marRight w:val="0"/>
      <w:marTop w:val="0"/>
      <w:marBottom w:val="0"/>
      <w:divBdr>
        <w:top w:val="none" w:sz="0" w:space="0" w:color="auto"/>
        <w:left w:val="none" w:sz="0" w:space="0" w:color="auto"/>
        <w:bottom w:val="none" w:sz="0" w:space="0" w:color="auto"/>
        <w:right w:val="none" w:sz="0" w:space="0" w:color="auto"/>
      </w:divBdr>
      <w:divsChild>
        <w:div w:id="1349796292">
          <w:marLeft w:val="360"/>
          <w:marRight w:val="0"/>
          <w:marTop w:val="200"/>
          <w:marBottom w:val="120"/>
          <w:divBdr>
            <w:top w:val="none" w:sz="0" w:space="0" w:color="auto"/>
            <w:left w:val="none" w:sz="0" w:space="0" w:color="auto"/>
            <w:bottom w:val="none" w:sz="0" w:space="0" w:color="auto"/>
            <w:right w:val="none" w:sz="0" w:space="0" w:color="auto"/>
          </w:divBdr>
        </w:div>
        <w:div w:id="265163136">
          <w:marLeft w:val="1080"/>
          <w:marRight w:val="0"/>
          <w:marTop w:val="100"/>
          <w:marBottom w:val="120"/>
          <w:divBdr>
            <w:top w:val="none" w:sz="0" w:space="0" w:color="auto"/>
            <w:left w:val="none" w:sz="0" w:space="0" w:color="auto"/>
            <w:bottom w:val="none" w:sz="0" w:space="0" w:color="auto"/>
            <w:right w:val="none" w:sz="0" w:space="0" w:color="auto"/>
          </w:divBdr>
        </w:div>
        <w:div w:id="2064323943">
          <w:marLeft w:val="1080"/>
          <w:marRight w:val="0"/>
          <w:marTop w:val="100"/>
          <w:marBottom w:val="120"/>
          <w:divBdr>
            <w:top w:val="none" w:sz="0" w:space="0" w:color="auto"/>
            <w:left w:val="none" w:sz="0" w:space="0" w:color="auto"/>
            <w:bottom w:val="none" w:sz="0" w:space="0" w:color="auto"/>
            <w:right w:val="none" w:sz="0" w:space="0" w:color="auto"/>
          </w:divBdr>
        </w:div>
      </w:divsChild>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3330467">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44906455">
      <w:bodyDiv w:val="1"/>
      <w:marLeft w:val="0"/>
      <w:marRight w:val="0"/>
      <w:marTop w:val="0"/>
      <w:marBottom w:val="0"/>
      <w:divBdr>
        <w:top w:val="none" w:sz="0" w:space="0" w:color="auto"/>
        <w:left w:val="none" w:sz="0" w:space="0" w:color="auto"/>
        <w:bottom w:val="none" w:sz="0" w:space="0" w:color="auto"/>
        <w:right w:val="none" w:sz="0" w:space="0" w:color="auto"/>
      </w:divBdr>
      <w:divsChild>
        <w:div w:id="341978662">
          <w:marLeft w:val="360"/>
          <w:marRight w:val="0"/>
          <w:marTop w:val="200"/>
          <w:marBottom w:val="0"/>
          <w:divBdr>
            <w:top w:val="none" w:sz="0" w:space="0" w:color="auto"/>
            <w:left w:val="none" w:sz="0" w:space="0" w:color="auto"/>
            <w:bottom w:val="none" w:sz="0" w:space="0" w:color="auto"/>
            <w:right w:val="none" w:sz="0" w:space="0" w:color="auto"/>
          </w:divBdr>
        </w:div>
        <w:div w:id="1909798679">
          <w:marLeft w:val="360"/>
          <w:marRight w:val="0"/>
          <w:marTop w:val="200"/>
          <w:marBottom w:val="0"/>
          <w:divBdr>
            <w:top w:val="none" w:sz="0" w:space="0" w:color="auto"/>
            <w:left w:val="none" w:sz="0" w:space="0" w:color="auto"/>
            <w:bottom w:val="none" w:sz="0" w:space="0" w:color="auto"/>
            <w:right w:val="none" w:sz="0" w:space="0" w:color="auto"/>
          </w:divBdr>
        </w:div>
        <w:div w:id="1823303306">
          <w:marLeft w:val="360"/>
          <w:marRight w:val="0"/>
          <w:marTop w:val="200"/>
          <w:marBottom w:val="0"/>
          <w:divBdr>
            <w:top w:val="none" w:sz="0" w:space="0" w:color="auto"/>
            <w:left w:val="none" w:sz="0" w:space="0" w:color="auto"/>
            <w:bottom w:val="none" w:sz="0" w:space="0" w:color="auto"/>
            <w:right w:val="none" w:sz="0" w:space="0" w:color="auto"/>
          </w:divBdr>
        </w:div>
      </w:divsChild>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0054608">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mailto:NCORP@wakehealth.edu" TargetMode="External"/><Relationship Id="rId18" Type="http://schemas.openxmlformats.org/officeDocument/2006/relationships/theme" Target="theme/theme1.xml"/><Relationship Id="rId3" Type="http://schemas.openxmlformats.org/officeDocument/2006/relationships/styles" Target="styles.xml"/><Relationship Id="R119753d0b41745ca"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NCORP@wakehealt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belton@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chrome/" TargetMode="External"/><Relationship Id="rId5" Type="http://schemas.openxmlformats.org/officeDocument/2006/relationships/webSettings" Target="webSettings.xml"/><Relationship Id="rId15" Type="http://schemas.openxmlformats.org/officeDocument/2006/relationships/hyperlink" Target="https://wakencorp.phs.wakehealth.edu/" TargetMode="External"/><Relationship Id="rId10" Type="http://schemas.openxmlformats.org/officeDocument/2006/relationships/hyperlink" Target="https://wakencorp.phs.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59d3fbe16a1348a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F4FA-3CBB-4F7E-BA43-D599AED3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2021-01-29T18:40:00Z</dcterms:created>
  <dcterms:modified xsi:type="dcterms:W3CDTF">2021-01-29T18:40:00Z</dcterms:modified>
</cp:coreProperties>
</file>