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2D6C" w14:textId="77777777" w:rsidR="000022D2"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 xml:space="preserve">Wake Forest NCORP Research Base </w:t>
      </w:r>
      <w:r w:rsidR="008E3AF8">
        <w:rPr>
          <w:rFonts w:ascii="Arial" w:hAnsi="Arial" w:cs="Arial"/>
          <w:b/>
          <w:sz w:val="24"/>
          <w:szCs w:val="24"/>
        </w:rPr>
        <w:t>Special</w:t>
      </w:r>
      <w:r w:rsidRPr="00DF43FC">
        <w:rPr>
          <w:rFonts w:ascii="Arial" w:hAnsi="Arial" w:cs="Arial"/>
          <w:b/>
          <w:sz w:val="24"/>
          <w:szCs w:val="24"/>
        </w:rPr>
        <w:t xml:space="preserve"> Broadcast</w:t>
      </w:r>
    </w:p>
    <w:p w14:paraId="62032D6D" w14:textId="5AE02340" w:rsidR="000022D2" w:rsidRPr="00A22E95" w:rsidRDefault="00524FE4" w:rsidP="005C721B">
      <w:pPr>
        <w:spacing w:after="0" w:line="240" w:lineRule="auto"/>
        <w:jc w:val="center"/>
        <w:rPr>
          <w:rFonts w:ascii="Arial" w:hAnsi="Arial" w:cs="Arial"/>
          <w:b/>
          <w:i/>
          <w:color w:val="0000FF"/>
          <w:sz w:val="24"/>
          <w:szCs w:val="24"/>
        </w:rPr>
      </w:pPr>
      <w:r>
        <w:rPr>
          <w:rFonts w:ascii="Arial" w:hAnsi="Arial" w:cs="Arial"/>
          <w:b/>
          <w:sz w:val="24"/>
          <w:szCs w:val="24"/>
        </w:rPr>
        <w:t xml:space="preserve">March </w:t>
      </w:r>
      <w:r w:rsidR="00077908">
        <w:rPr>
          <w:rFonts w:ascii="Arial" w:hAnsi="Arial" w:cs="Arial"/>
          <w:b/>
          <w:color w:val="000000" w:themeColor="text1"/>
          <w:sz w:val="24"/>
          <w:szCs w:val="24"/>
        </w:rPr>
        <w:t>23</w:t>
      </w:r>
      <w:r w:rsidR="005C721B" w:rsidRPr="00925EAB">
        <w:rPr>
          <w:rFonts w:ascii="Arial" w:hAnsi="Arial" w:cs="Arial"/>
          <w:b/>
          <w:sz w:val="24"/>
          <w:szCs w:val="24"/>
        </w:rPr>
        <w:t xml:space="preserve">, </w:t>
      </w:r>
      <w:r>
        <w:rPr>
          <w:rFonts w:ascii="Arial" w:hAnsi="Arial" w:cs="Arial"/>
          <w:b/>
          <w:sz w:val="24"/>
          <w:szCs w:val="24"/>
        </w:rPr>
        <w:t>2020</w:t>
      </w:r>
    </w:p>
    <w:p w14:paraId="62032D6E" w14:textId="77777777" w:rsidR="006B3E9A" w:rsidRPr="00DF43FC" w:rsidRDefault="006B3E9A" w:rsidP="00391C5D">
      <w:pPr>
        <w:spacing w:after="0" w:line="240" w:lineRule="auto"/>
        <w:jc w:val="center"/>
        <w:rPr>
          <w:rFonts w:ascii="Arial" w:hAnsi="Arial" w:cs="Arial"/>
          <w:b/>
        </w:rPr>
      </w:pPr>
    </w:p>
    <w:p w14:paraId="62032D6F" w14:textId="77777777" w:rsidR="001E7C78" w:rsidRDefault="00722EA4" w:rsidP="000022D2">
      <w:pPr>
        <w:jc w:val="center"/>
        <w:rPr>
          <w:b/>
        </w:rPr>
      </w:pPr>
      <w:r>
        <w:rPr>
          <w:noProof/>
        </w:rPr>
        <mc:AlternateContent>
          <mc:Choice Requires="wps">
            <w:drawing>
              <wp:anchor distT="0" distB="0" distL="114300" distR="114300" simplePos="0" relativeHeight="251661312" behindDoc="0" locked="0" layoutInCell="1" allowOverlap="1" wp14:anchorId="62032D7B" wp14:editId="62032D7C">
                <wp:simplePos x="0" y="0"/>
                <wp:positionH relativeFrom="column">
                  <wp:posOffset>-74428</wp:posOffset>
                </wp:positionH>
                <wp:positionV relativeFrom="paragraph">
                  <wp:posOffset>19286</wp:posOffset>
                </wp:positionV>
                <wp:extent cx="6124354" cy="425303"/>
                <wp:effectExtent l="0" t="0" r="1016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4" cy="425303"/>
                        </a:xfrm>
                        <a:prstGeom prst="rect">
                          <a:avLst/>
                        </a:prstGeom>
                        <a:solidFill>
                          <a:srgbClr val="FFFFFF"/>
                        </a:solidFill>
                        <a:ln w="9525">
                          <a:solidFill>
                            <a:srgbClr val="000000"/>
                          </a:solidFill>
                          <a:miter lim="800000"/>
                          <a:headEnd/>
                          <a:tailEnd/>
                        </a:ln>
                      </wps:spPr>
                      <wps:txbx>
                        <w:txbxContent>
                          <w:p w14:paraId="62032D81" w14:textId="77777777" w:rsidR="001E7C78" w:rsidRPr="0087230E" w:rsidRDefault="008E3AF8" w:rsidP="0087230E">
                            <w:pPr>
                              <w:spacing w:line="240" w:lineRule="auto"/>
                              <w:rPr>
                                <w:rFonts w:ascii="Arial" w:hAnsi="Arial" w:cs="Arial"/>
                                <w:sz w:val="18"/>
                                <w:szCs w:val="18"/>
                              </w:rPr>
                            </w:pPr>
                            <w:r>
                              <w:rPr>
                                <w:rFonts w:ascii="Arial" w:hAnsi="Arial" w:cs="Arial"/>
                                <w:sz w:val="18"/>
                                <w:szCs w:val="18"/>
                              </w:rPr>
                              <w:t>The distribution of this special</w:t>
                            </w:r>
                            <w:r w:rsidR="001E7C78" w:rsidRPr="0087230E">
                              <w:rPr>
                                <w:rFonts w:ascii="Arial" w:hAnsi="Arial" w:cs="Arial"/>
                                <w:sz w:val="18"/>
                                <w:szCs w:val="18"/>
                              </w:rPr>
                              <w:t xml:space="preserve"> broadcast is provided to notify members of recent updates to events, website updates</w:t>
                            </w:r>
                            <w:r w:rsidR="00391C5D" w:rsidRPr="0087230E">
                              <w:rPr>
                                <w:rFonts w:ascii="Arial" w:hAnsi="Arial" w:cs="Arial"/>
                                <w:sz w:val="18"/>
                                <w:szCs w:val="18"/>
                              </w:rPr>
                              <w:t>,</w:t>
                            </w:r>
                            <w:r w:rsidR="001E7C78" w:rsidRPr="0087230E">
                              <w:rPr>
                                <w:rFonts w:ascii="Arial" w:hAnsi="Arial" w:cs="Arial"/>
                                <w:sz w:val="18"/>
                                <w:szCs w:val="18"/>
                              </w:rPr>
                              <w:t xml:space="preserve"> and</w:t>
                            </w:r>
                            <w:r>
                              <w:rPr>
                                <w:rFonts w:ascii="Arial" w:hAnsi="Arial" w:cs="Arial"/>
                                <w:sz w:val="18"/>
                                <w:szCs w:val="18"/>
                              </w:rPr>
                              <w:t xml:space="preserve"> protocol specific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32D7B" id="_x0000_t202" coordsize="21600,21600" o:spt="202" path="m,l,21600r21600,l21600,xe">
                <v:stroke joinstyle="miter"/>
                <v:path gradientshapeok="t" o:connecttype="rect"/>
              </v:shapetype>
              <v:shape id="Text Box 2" o:spid="_x0000_s1026" type="#_x0000_t202" style="position:absolute;left:0;text-align:left;margin-left:-5.85pt;margin-top:1.5pt;width:482.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F5IwIAAEQEAAAOAAAAZHJzL2Uyb0RvYy54bWysU9tu2zAMfR+wfxD0vthxkq4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">
                <v:textbox>
                  <w:txbxContent>
                    <w:p w14:paraId="62032D81" w14:textId="77777777" w:rsidR="001E7C78" w:rsidRPr="0087230E" w:rsidRDefault="008E3AF8" w:rsidP="0087230E">
                      <w:pPr>
                        <w:spacing w:line="240" w:lineRule="auto"/>
                        <w:rPr>
                          <w:rFonts w:ascii="Arial" w:hAnsi="Arial" w:cs="Arial"/>
                          <w:sz w:val="18"/>
                          <w:szCs w:val="18"/>
                        </w:rPr>
                      </w:pPr>
                      <w:r>
                        <w:rPr>
                          <w:rFonts w:ascii="Arial" w:hAnsi="Arial" w:cs="Arial"/>
                          <w:sz w:val="18"/>
                          <w:szCs w:val="18"/>
                        </w:rPr>
                        <w:t>The distribution of this special</w:t>
                      </w:r>
                      <w:r w:rsidR="001E7C78" w:rsidRPr="0087230E">
                        <w:rPr>
                          <w:rFonts w:ascii="Arial" w:hAnsi="Arial" w:cs="Arial"/>
                          <w:sz w:val="18"/>
                          <w:szCs w:val="18"/>
                        </w:rPr>
                        <w:t xml:space="preserve"> broadcast is provided to notify members of recent updates to events, website updates</w:t>
                      </w:r>
                      <w:r w:rsidR="00391C5D" w:rsidRPr="0087230E">
                        <w:rPr>
                          <w:rFonts w:ascii="Arial" w:hAnsi="Arial" w:cs="Arial"/>
                          <w:sz w:val="18"/>
                          <w:szCs w:val="18"/>
                        </w:rPr>
                        <w:t>,</w:t>
                      </w:r>
                      <w:r w:rsidR="001E7C78" w:rsidRPr="0087230E">
                        <w:rPr>
                          <w:rFonts w:ascii="Arial" w:hAnsi="Arial" w:cs="Arial"/>
                          <w:sz w:val="18"/>
                          <w:szCs w:val="18"/>
                        </w:rPr>
                        <w:t xml:space="preserve"> and</w:t>
                      </w:r>
                      <w:r>
                        <w:rPr>
                          <w:rFonts w:ascii="Arial" w:hAnsi="Arial" w:cs="Arial"/>
                          <w:sz w:val="18"/>
                          <w:szCs w:val="18"/>
                        </w:rPr>
                        <w:t xml:space="preserve"> protocol specific information.</w:t>
                      </w:r>
                    </w:p>
                  </w:txbxContent>
                </v:textbox>
              </v:shape>
            </w:pict>
          </mc:Fallback>
        </mc:AlternateContent>
      </w:r>
    </w:p>
    <w:p w14:paraId="62032D70" w14:textId="516AFB6F" w:rsidR="008A7D38" w:rsidRDefault="00184A7F" w:rsidP="0087230E">
      <w:pPr>
        <w:spacing w:after="0" w:line="240" w:lineRule="auto"/>
        <w:rPr>
          <w:rFonts w:ascii="Arial" w:hAnsi="Arial" w:cs="Arial"/>
          <w:b/>
          <w:sz w:val="20"/>
          <w:szCs w:val="20"/>
          <w:u w:val="single"/>
        </w:rPr>
      </w:pPr>
      <w:r>
        <w:rPr>
          <w:b/>
        </w:rPr>
        <w:br/>
      </w:r>
    </w:p>
    <w:p w14:paraId="69265FA2" w14:textId="38FE62BD" w:rsidR="002F185A" w:rsidRPr="00C62727" w:rsidRDefault="002A0B1D" w:rsidP="002F185A">
      <w:pPr>
        <w:jc w:val="both"/>
        <w:rPr>
          <w:rFonts w:ascii="Arial" w:hAnsi="Arial" w:cs="Arial"/>
          <w:b/>
          <w:color w:val="FF0000"/>
        </w:rPr>
      </w:pPr>
      <w:r>
        <w:rPr>
          <w:rFonts w:ascii="Arial" w:hAnsi="Arial" w:cs="Arial"/>
          <w:b/>
          <w:color w:val="FF0000"/>
        </w:rPr>
        <w:t>WF 97115 Acupuncture/WF 97116 Remember COVID-19 IMPACT</w:t>
      </w:r>
    </w:p>
    <w:p w14:paraId="3595D078" w14:textId="2A3388E7" w:rsidR="00C62727" w:rsidRPr="00080C24" w:rsidRDefault="00080C24" w:rsidP="00AF3FCF">
      <w:pPr>
        <w:pStyle w:val="ListParagraph"/>
        <w:numPr>
          <w:ilvl w:val="0"/>
          <w:numId w:val="35"/>
        </w:numPr>
        <w:jc w:val="both"/>
        <w:rPr>
          <w:rFonts w:ascii="Arial" w:hAnsi="Arial" w:cs="Arial"/>
        </w:rPr>
      </w:pPr>
      <w:r>
        <w:rPr>
          <w:rFonts w:ascii="Arial" w:hAnsi="Arial" w:cs="Arial"/>
          <w:b/>
        </w:rPr>
        <w:t>WF 97115  Acupuncture</w:t>
      </w:r>
    </w:p>
    <w:p w14:paraId="1617CF93" w14:textId="1A395D52" w:rsidR="00080C24" w:rsidRPr="009D5560" w:rsidRDefault="00080C24" w:rsidP="00080C24">
      <w:pPr>
        <w:pStyle w:val="ListParagraph"/>
        <w:numPr>
          <w:ilvl w:val="1"/>
          <w:numId w:val="35"/>
        </w:numPr>
        <w:jc w:val="both"/>
        <w:rPr>
          <w:rFonts w:ascii="Arial" w:hAnsi="Arial" w:cs="Arial"/>
        </w:rPr>
      </w:pPr>
      <w:r w:rsidRPr="00080C24">
        <w:rPr>
          <w:rFonts w:ascii="Arial" w:hAnsi="Arial" w:cs="Arial"/>
          <w:b/>
          <w:color w:val="FF0000"/>
        </w:rPr>
        <w:t>EFFECTIVE IMMEDIATELY</w:t>
      </w:r>
      <w:r>
        <w:rPr>
          <w:rFonts w:ascii="Arial" w:hAnsi="Arial" w:cs="Arial"/>
          <w:b/>
        </w:rPr>
        <w:t>, do NOT collect or send any saliva samples to the MD Anderson lab.  MD Anderson has halted all unnecessary research and their lab for these samples is closed.</w:t>
      </w:r>
    </w:p>
    <w:p w14:paraId="25BDDFF8" w14:textId="64A164A2" w:rsidR="009D5560" w:rsidRPr="00080C24" w:rsidRDefault="009D5560" w:rsidP="00080C24">
      <w:pPr>
        <w:pStyle w:val="ListParagraph"/>
        <w:numPr>
          <w:ilvl w:val="1"/>
          <w:numId w:val="35"/>
        </w:numPr>
        <w:jc w:val="both"/>
        <w:rPr>
          <w:rFonts w:ascii="Arial" w:hAnsi="Arial" w:cs="Arial"/>
        </w:rPr>
      </w:pPr>
      <w:r>
        <w:rPr>
          <w:rFonts w:ascii="Arial" w:hAnsi="Arial" w:cs="Arial"/>
        </w:rPr>
        <w:t>We understand that sites response</w:t>
      </w:r>
      <w:r w:rsidR="002361AD">
        <w:rPr>
          <w:rFonts w:ascii="Arial" w:hAnsi="Arial" w:cs="Arial"/>
        </w:rPr>
        <w:t>s</w:t>
      </w:r>
      <w:r>
        <w:rPr>
          <w:rFonts w:ascii="Arial" w:hAnsi="Arial" w:cs="Arial"/>
        </w:rPr>
        <w:t xml:space="preserve"> to the COVID-19 crisis will vary.</w:t>
      </w:r>
    </w:p>
    <w:p w14:paraId="609C478D" w14:textId="77777777" w:rsidR="009D5560" w:rsidRDefault="009D5560" w:rsidP="009D5560">
      <w:pPr>
        <w:pStyle w:val="ListParagraph"/>
        <w:numPr>
          <w:ilvl w:val="1"/>
          <w:numId w:val="35"/>
        </w:numPr>
        <w:jc w:val="both"/>
        <w:rPr>
          <w:rFonts w:ascii="Arial" w:hAnsi="Arial" w:cs="Arial"/>
        </w:rPr>
      </w:pPr>
      <w:r>
        <w:rPr>
          <w:rFonts w:ascii="Arial" w:hAnsi="Arial" w:cs="Arial"/>
        </w:rPr>
        <w:t>For those sites who can continue to provide treatments, they should of course continue.</w:t>
      </w:r>
    </w:p>
    <w:p w14:paraId="4C80876B" w14:textId="77777777" w:rsidR="00A2424F" w:rsidRDefault="00BB00C3" w:rsidP="00C37B57">
      <w:pPr>
        <w:pStyle w:val="ListParagraph"/>
        <w:numPr>
          <w:ilvl w:val="1"/>
          <w:numId w:val="35"/>
        </w:numPr>
        <w:jc w:val="both"/>
        <w:rPr>
          <w:rFonts w:ascii="Arial" w:hAnsi="Arial" w:cs="Arial"/>
        </w:rPr>
      </w:pPr>
      <w:r>
        <w:rPr>
          <w:rFonts w:ascii="Arial" w:hAnsi="Arial" w:cs="Arial"/>
        </w:rPr>
        <w:t xml:space="preserve">For patients who have completed baseline, and randomized into acupuncture and have not reached the 4 weeks assessment </w:t>
      </w:r>
      <w:r w:rsidR="00C37B57">
        <w:rPr>
          <w:rFonts w:ascii="Arial" w:hAnsi="Arial" w:cs="Arial"/>
        </w:rPr>
        <w:t>time point</w:t>
      </w:r>
      <w:r>
        <w:rPr>
          <w:rFonts w:ascii="Arial" w:hAnsi="Arial" w:cs="Arial"/>
        </w:rPr>
        <w:t xml:space="preserve">, their acupuncture treatments can also be re-done.  </w:t>
      </w:r>
    </w:p>
    <w:p w14:paraId="1FC9DF21" w14:textId="220C4A06" w:rsidR="00080C24" w:rsidRPr="00C37B57" w:rsidRDefault="00BB00C3" w:rsidP="00A2424F">
      <w:pPr>
        <w:pStyle w:val="ListParagraph"/>
        <w:numPr>
          <w:ilvl w:val="2"/>
          <w:numId w:val="35"/>
        </w:numPr>
        <w:jc w:val="both"/>
        <w:rPr>
          <w:rFonts w:ascii="Arial" w:hAnsi="Arial" w:cs="Arial"/>
        </w:rPr>
      </w:pPr>
      <w:proofErr w:type="gramStart"/>
      <w:r>
        <w:rPr>
          <w:rFonts w:ascii="Arial" w:hAnsi="Arial" w:cs="Arial"/>
        </w:rPr>
        <w:t xml:space="preserve">For example, if the patient </w:t>
      </w:r>
      <w:r w:rsidR="00C37B57">
        <w:rPr>
          <w:rFonts w:ascii="Arial" w:hAnsi="Arial" w:cs="Arial"/>
        </w:rPr>
        <w:t>did</w:t>
      </w:r>
      <w:r>
        <w:rPr>
          <w:rFonts w:ascii="Arial" w:hAnsi="Arial" w:cs="Arial"/>
        </w:rPr>
        <w:t xml:space="preserve"> baseline, was randomized into acupuncture and was half-way into the 4 weeks of treatment which means they have received 4 of 8 treatments, they can pause the study, and then after things return to normal after the virus issue resolves, re-do baseline, re-do the 4 </w:t>
      </w:r>
      <w:r w:rsidR="00C37B57">
        <w:rPr>
          <w:rFonts w:ascii="Arial" w:hAnsi="Arial" w:cs="Arial"/>
        </w:rPr>
        <w:t>acupuncture</w:t>
      </w:r>
      <w:r>
        <w:rPr>
          <w:rFonts w:ascii="Arial" w:hAnsi="Arial" w:cs="Arial"/>
        </w:rPr>
        <w:t xml:space="preserve"> treatments, and proceed with the remainder of the 4 weeks of treatment and study assessments per protocol; However, if the patient is further along in </w:t>
      </w:r>
      <w:r w:rsidR="00C37B57">
        <w:rPr>
          <w:rFonts w:ascii="Arial" w:hAnsi="Arial" w:cs="Arial"/>
        </w:rPr>
        <w:t>treatment</w:t>
      </w:r>
      <w:r>
        <w:rPr>
          <w:rFonts w:ascii="Arial" w:hAnsi="Arial" w:cs="Arial"/>
        </w:rPr>
        <w:t xml:space="preserve"> and has received at least 7 of the 8 treatments, this is an evaluable number of treatments and would be best for them to proceed with the expected </w:t>
      </w:r>
      <w:r w:rsidR="00C37B57">
        <w:rPr>
          <w:rFonts w:ascii="Arial" w:hAnsi="Arial" w:cs="Arial"/>
        </w:rPr>
        <w:t>time points</w:t>
      </w:r>
      <w:r>
        <w:rPr>
          <w:rFonts w:ascii="Arial" w:hAnsi="Arial" w:cs="Arial"/>
        </w:rPr>
        <w:t xml:space="preserve"> in the manner deemed appropriate by their local authorities.</w:t>
      </w:r>
      <w:proofErr w:type="gramEnd"/>
    </w:p>
    <w:p w14:paraId="6B826CAD" w14:textId="02893176" w:rsidR="00080C24" w:rsidRDefault="00080C24" w:rsidP="00080C24">
      <w:pPr>
        <w:pStyle w:val="ListParagraph"/>
        <w:numPr>
          <w:ilvl w:val="1"/>
          <w:numId w:val="35"/>
        </w:numPr>
        <w:jc w:val="both"/>
        <w:rPr>
          <w:rFonts w:ascii="Arial" w:hAnsi="Arial" w:cs="Arial"/>
        </w:rPr>
      </w:pPr>
      <w:r>
        <w:rPr>
          <w:rFonts w:ascii="Arial" w:hAnsi="Arial" w:cs="Arial"/>
        </w:rPr>
        <w:t>If you have a patient who is greater than 4 weeks, do NOT collect any more saliva sampl</w:t>
      </w:r>
      <w:r w:rsidR="00AF14DF">
        <w:rPr>
          <w:rFonts w:ascii="Arial" w:hAnsi="Arial" w:cs="Arial"/>
        </w:rPr>
        <w:t>es but, please continue to collect study assessments at the specific time points via phone if needed.</w:t>
      </w:r>
      <w:bookmarkStart w:id="0" w:name="_GoBack"/>
      <w:bookmarkEnd w:id="0"/>
    </w:p>
    <w:p w14:paraId="5B94CD04" w14:textId="7AE4C58C" w:rsidR="00E05E5D" w:rsidRDefault="00C32449" w:rsidP="00080C24">
      <w:pPr>
        <w:pStyle w:val="ListParagraph"/>
        <w:numPr>
          <w:ilvl w:val="1"/>
          <w:numId w:val="35"/>
        </w:numPr>
        <w:jc w:val="both"/>
        <w:rPr>
          <w:rFonts w:ascii="Arial" w:hAnsi="Arial" w:cs="Arial"/>
        </w:rPr>
      </w:pPr>
      <w:r>
        <w:rPr>
          <w:rFonts w:ascii="Arial" w:hAnsi="Arial" w:cs="Arial"/>
        </w:rPr>
        <w:t>For those who need to stop treatments, it would be ideal to continue to try and get the</w:t>
      </w:r>
      <w:r w:rsidR="009D5560">
        <w:rPr>
          <w:rFonts w:ascii="Arial" w:hAnsi="Arial" w:cs="Arial"/>
        </w:rPr>
        <w:t xml:space="preserve"> XQ </w:t>
      </w:r>
      <w:proofErr w:type="gramStart"/>
      <w:r w:rsidR="009D5560">
        <w:rPr>
          <w:rFonts w:ascii="Arial" w:hAnsi="Arial" w:cs="Arial"/>
        </w:rPr>
        <w:t xml:space="preserve">and </w:t>
      </w:r>
      <w:r>
        <w:rPr>
          <w:rFonts w:ascii="Arial" w:hAnsi="Arial" w:cs="Arial"/>
        </w:rPr>
        <w:t xml:space="preserve"> on</w:t>
      </w:r>
      <w:proofErr w:type="gramEnd"/>
      <w:r>
        <w:rPr>
          <w:rFonts w:ascii="Arial" w:hAnsi="Arial" w:cs="Arial"/>
        </w:rPr>
        <w:t xml:space="preserve"> the expected timelines.  Keep the patient on-study and record the missed acupuncture treatments as a protocol deviation.  </w:t>
      </w:r>
      <w:r w:rsidR="002361AD">
        <w:rPr>
          <w:rFonts w:ascii="Arial" w:hAnsi="Arial" w:cs="Arial"/>
        </w:rPr>
        <w:t>The MDASI-HN, FACT-G</w:t>
      </w:r>
      <w:r w:rsidR="00AF14DF">
        <w:rPr>
          <w:rFonts w:ascii="Arial" w:hAnsi="Arial" w:cs="Arial"/>
        </w:rPr>
        <w:t>, concomitant meds and AE’s</w:t>
      </w:r>
      <w:r w:rsidR="002361AD">
        <w:rPr>
          <w:rFonts w:ascii="Arial" w:hAnsi="Arial" w:cs="Arial"/>
        </w:rPr>
        <w:t xml:space="preserve"> </w:t>
      </w:r>
      <w:r w:rsidR="00AF14DF">
        <w:rPr>
          <w:rFonts w:ascii="Arial" w:hAnsi="Arial" w:cs="Arial"/>
        </w:rPr>
        <w:t>can be completed via phone.</w:t>
      </w:r>
    </w:p>
    <w:p w14:paraId="3CB8EFA3" w14:textId="28252ACB" w:rsidR="00080C24" w:rsidRDefault="00080C24" w:rsidP="00080C24">
      <w:pPr>
        <w:pStyle w:val="ListParagraph"/>
        <w:numPr>
          <w:ilvl w:val="1"/>
          <w:numId w:val="35"/>
        </w:numPr>
        <w:jc w:val="both"/>
        <w:rPr>
          <w:rFonts w:ascii="Arial" w:hAnsi="Arial" w:cs="Arial"/>
        </w:rPr>
      </w:pPr>
      <w:r>
        <w:rPr>
          <w:rFonts w:ascii="Arial" w:hAnsi="Arial" w:cs="Arial"/>
        </w:rPr>
        <w:t xml:space="preserve">If you cannot </w:t>
      </w:r>
      <w:r w:rsidR="008728FF">
        <w:rPr>
          <w:rFonts w:ascii="Arial" w:hAnsi="Arial" w:cs="Arial"/>
        </w:rPr>
        <w:t>get</w:t>
      </w:r>
      <w:r w:rsidR="00111740">
        <w:rPr>
          <w:rFonts w:ascii="Arial" w:hAnsi="Arial" w:cs="Arial"/>
        </w:rPr>
        <w:t xml:space="preserve"> the actual forms to patients, please try </w:t>
      </w:r>
      <w:proofErr w:type="gramStart"/>
      <w:r w:rsidR="00111740">
        <w:rPr>
          <w:rFonts w:ascii="Arial" w:hAnsi="Arial" w:cs="Arial"/>
        </w:rPr>
        <w:t>obtain</w:t>
      </w:r>
      <w:proofErr w:type="gramEnd"/>
      <w:r w:rsidR="00111740">
        <w:rPr>
          <w:rFonts w:ascii="Arial" w:hAnsi="Arial" w:cs="Arial"/>
        </w:rPr>
        <w:t xml:space="preserve"> the XQ by phone.</w:t>
      </w:r>
    </w:p>
    <w:p w14:paraId="73A9BE13" w14:textId="272E88B8" w:rsidR="00111740" w:rsidRDefault="00111740" w:rsidP="00080C24">
      <w:pPr>
        <w:pStyle w:val="ListParagraph"/>
        <w:numPr>
          <w:ilvl w:val="1"/>
          <w:numId w:val="35"/>
        </w:numPr>
        <w:jc w:val="both"/>
        <w:rPr>
          <w:rFonts w:ascii="Arial" w:hAnsi="Arial" w:cs="Arial"/>
        </w:rPr>
      </w:pPr>
      <w:r>
        <w:rPr>
          <w:rFonts w:ascii="Arial" w:hAnsi="Arial" w:cs="Arial"/>
        </w:rPr>
        <w:t>Please document any deviations from the protocol in the usual manner.</w:t>
      </w:r>
    </w:p>
    <w:p w14:paraId="3F3FBFEE" w14:textId="77777777" w:rsidR="00111740" w:rsidRDefault="00111740" w:rsidP="00111740">
      <w:pPr>
        <w:pStyle w:val="ListParagraph"/>
        <w:ind w:left="1440"/>
        <w:jc w:val="both"/>
        <w:rPr>
          <w:rFonts w:ascii="Arial" w:hAnsi="Arial" w:cs="Arial"/>
        </w:rPr>
      </w:pPr>
    </w:p>
    <w:p w14:paraId="701D018B" w14:textId="7474E7F2" w:rsidR="00111740" w:rsidRPr="003C3803" w:rsidRDefault="00111740" w:rsidP="00111740">
      <w:pPr>
        <w:pStyle w:val="ListParagraph"/>
        <w:numPr>
          <w:ilvl w:val="0"/>
          <w:numId w:val="35"/>
        </w:numPr>
        <w:jc w:val="both"/>
        <w:rPr>
          <w:rFonts w:ascii="Arial" w:hAnsi="Arial" w:cs="Arial"/>
          <w:b/>
          <w:color w:val="FF0000"/>
        </w:rPr>
      </w:pPr>
      <w:r w:rsidRPr="003C3803">
        <w:rPr>
          <w:rFonts w:ascii="Arial" w:hAnsi="Arial" w:cs="Arial"/>
          <w:b/>
        </w:rPr>
        <w:t>WF 97116 Remember</w:t>
      </w:r>
    </w:p>
    <w:p w14:paraId="43F31976" w14:textId="268E4D16" w:rsidR="00111740" w:rsidRDefault="00111740" w:rsidP="00111740">
      <w:pPr>
        <w:pStyle w:val="ListParagraph"/>
        <w:numPr>
          <w:ilvl w:val="1"/>
          <w:numId w:val="35"/>
        </w:numPr>
        <w:jc w:val="both"/>
        <w:rPr>
          <w:rFonts w:ascii="Arial" w:hAnsi="Arial" w:cs="Arial"/>
        </w:rPr>
      </w:pPr>
      <w:r w:rsidRPr="003C3803">
        <w:rPr>
          <w:rFonts w:ascii="Arial" w:hAnsi="Arial" w:cs="Arial"/>
          <w:b/>
          <w:color w:val="FF0000"/>
        </w:rPr>
        <w:t>EFFECTIVE IMMEDIATELY</w:t>
      </w:r>
      <w:r w:rsidR="009B4962">
        <w:rPr>
          <w:rFonts w:ascii="Arial" w:hAnsi="Arial" w:cs="Arial"/>
        </w:rPr>
        <w:t>, in order to avoid unnecessary research visits for your patients, use the following as guidance:</w:t>
      </w:r>
    </w:p>
    <w:p w14:paraId="0A0BD08F" w14:textId="77777777" w:rsidR="0008752E" w:rsidRDefault="003C3803" w:rsidP="003C3803">
      <w:pPr>
        <w:pStyle w:val="ListParagraph"/>
        <w:numPr>
          <w:ilvl w:val="2"/>
          <w:numId w:val="35"/>
        </w:numPr>
        <w:jc w:val="both"/>
        <w:rPr>
          <w:rFonts w:ascii="Arial" w:hAnsi="Arial" w:cs="Arial"/>
        </w:rPr>
      </w:pPr>
      <w:r>
        <w:rPr>
          <w:rFonts w:ascii="Arial" w:hAnsi="Arial" w:cs="Arial"/>
        </w:rPr>
        <w:t>If your patient is on a QTc prolonging medication and per protocol requires an ECG to proceed, check with the patient to make sure there have been no adverse side effects</w:t>
      </w:r>
      <w:r w:rsidR="0008752E">
        <w:rPr>
          <w:rFonts w:ascii="Arial" w:hAnsi="Arial" w:cs="Arial"/>
        </w:rPr>
        <w:t>.</w:t>
      </w:r>
    </w:p>
    <w:p w14:paraId="3BA7E9FD" w14:textId="6501AE95" w:rsidR="0008752E" w:rsidRDefault="0008752E" w:rsidP="00667289">
      <w:pPr>
        <w:pStyle w:val="ListParagraph"/>
        <w:numPr>
          <w:ilvl w:val="3"/>
          <w:numId w:val="35"/>
        </w:numPr>
        <w:jc w:val="both"/>
        <w:rPr>
          <w:rFonts w:ascii="Arial" w:hAnsi="Arial" w:cs="Arial"/>
        </w:rPr>
      </w:pPr>
      <w:r>
        <w:rPr>
          <w:rFonts w:ascii="Arial" w:hAnsi="Arial" w:cs="Arial"/>
        </w:rPr>
        <w:t xml:space="preserve">If the patient is able to come in for the ECG as part of a needed clinical care visit then get the ECG at that time and follow protocol instructions.  </w:t>
      </w:r>
    </w:p>
    <w:p w14:paraId="391B31CE" w14:textId="77777777" w:rsidR="00F905C2" w:rsidRDefault="0008752E" w:rsidP="00667289">
      <w:pPr>
        <w:pStyle w:val="ListParagraph"/>
        <w:numPr>
          <w:ilvl w:val="3"/>
          <w:numId w:val="35"/>
        </w:numPr>
        <w:jc w:val="both"/>
        <w:rPr>
          <w:rFonts w:ascii="Arial" w:hAnsi="Arial" w:cs="Arial"/>
        </w:rPr>
      </w:pPr>
      <w:r>
        <w:rPr>
          <w:rFonts w:ascii="Arial" w:hAnsi="Arial" w:cs="Arial"/>
        </w:rPr>
        <w:t xml:space="preserve">If the patient is due to dose escalate the donepezil and </w:t>
      </w:r>
      <w:r w:rsidR="00F905C2">
        <w:rPr>
          <w:rFonts w:ascii="Arial" w:hAnsi="Arial" w:cs="Arial"/>
        </w:rPr>
        <w:t xml:space="preserve">they are </w:t>
      </w:r>
      <w:r>
        <w:rPr>
          <w:rFonts w:ascii="Arial" w:hAnsi="Arial" w:cs="Arial"/>
        </w:rPr>
        <w:t>not able to get the ECG</w:t>
      </w:r>
      <w:r w:rsidR="00F905C2">
        <w:rPr>
          <w:rFonts w:ascii="Arial" w:hAnsi="Arial" w:cs="Arial"/>
        </w:rPr>
        <w:t>, continue their current dose of donepezil and t</w:t>
      </w:r>
      <w:r>
        <w:rPr>
          <w:rFonts w:ascii="Arial" w:hAnsi="Arial" w:cs="Arial"/>
        </w:rPr>
        <w:t>ry to obtain the ECG and dose escalate when</w:t>
      </w:r>
      <w:r w:rsidR="00F905C2">
        <w:rPr>
          <w:rFonts w:ascii="Arial" w:hAnsi="Arial" w:cs="Arial"/>
        </w:rPr>
        <w:t>ever</w:t>
      </w:r>
      <w:r>
        <w:rPr>
          <w:rFonts w:ascii="Arial" w:hAnsi="Arial" w:cs="Arial"/>
        </w:rPr>
        <w:t xml:space="preserve"> the pandemic situation allows it.</w:t>
      </w:r>
    </w:p>
    <w:p w14:paraId="0E077C78" w14:textId="558AA848" w:rsidR="003C3803" w:rsidRDefault="00F905C2" w:rsidP="00667289">
      <w:pPr>
        <w:pStyle w:val="ListParagraph"/>
        <w:numPr>
          <w:ilvl w:val="3"/>
          <w:numId w:val="35"/>
        </w:numPr>
        <w:jc w:val="both"/>
        <w:rPr>
          <w:rFonts w:ascii="Arial" w:hAnsi="Arial" w:cs="Arial"/>
        </w:rPr>
      </w:pPr>
      <w:r>
        <w:rPr>
          <w:rFonts w:ascii="Arial" w:hAnsi="Arial" w:cs="Arial"/>
        </w:rPr>
        <w:t>If the patient is due to get an ECG to follow-up on a recent dose escalation, we will allow the treating provider’s discretion as to whether they wish to continue the recently escalated dose of donepezil or go back to the prior dose until the</w:t>
      </w:r>
      <w:r w:rsidR="00960E34">
        <w:rPr>
          <w:rFonts w:ascii="Arial" w:hAnsi="Arial" w:cs="Arial"/>
        </w:rPr>
        <w:t xml:space="preserve"> pandemic situation stabilizes and research study visits can again be scheduled.</w:t>
      </w:r>
    </w:p>
    <w:p w14:paraId="4A60DD78" w14:textId="13D79F66" w:rsidR="009B4962" w:rsidRDefault="009B4962" w:rsidP="009B4962">
      <w:pPr>
        <w:pStyle w:val="ListParagraph"/>
        <w:numPr>
          <w:ilvl w:val="2"/>
          <w:numId w:val="35"/>
        </w:numPr>
        <w:jc w:val="both"/>
        <w:rPr>
          <w:rFonts w:ascii="Arial" w:hAnsi="Arial" w:cs="Arial"/>
        </w:rPr>
      </w:pPr>
      <w:r>
        <w:rPr>
          <w:rFonts w:ascii="Arial" w:hAnsi="Arial" w:cs="Arial"/>
        </w:rPr>
        <w:t xml:space="preserve">If your patient is on a bradycardia medication, attempt to have someone within the patient’s household or the patient </w:t>
      </w:r>
      <w:r w:rsidR="00C37B57">
        <w:rPr>
          <w:rFonts w:ascii="Arial" w:hAnsi="Arial" w:cs="Arial"/>
        </w:rPr>
        <w:t>them self</w:t>
      </w:r>
      <w:r w:rsidR="00960E34">
        <w:rPr>
          <w:rFonts w:ascii="Arial" w:hAnsi="Arial" w:cs="Arial"/>
        </w:rPr>
        <w:t xml:space="preserve"> </w:t>
      </w:r>
      <w:r>
        <w:rPr>
          <w:rFonts w:ascii="Arial" w:hAnsi="Arial" w:cs="Arial"/>
        </w:rPr>
        <w:t xml:space="preserve">take </w:t>
      </w:r>
      <w:r w:rsidR="00960E34">
        <w:rPr>
          <w:rFonts w:ascii="Arial" w:hAnsi="Arial" w:cs="Arial"/>
        </w:rPr>
        <w:t>the</w:t>
      </w:r>
      <w:r>
        <w:rPr>
          <w:rFonts w:ascii="Arial" w:hAnsi="Arial" w:cs="Arial"/>
        </w:rPr>
        <w:t xml:space="preserve"> pulse and report </w:t>
      </w:r>
      <w:r w:rsidR="00960E34">
        <w:rPr>
          <w:rFonts w:ascii="Arial" w:hAnsi="Arial" w:cs="Arial"/>
        </w:rPr>
        <w:t xml:space="preserve">the value </w:t>
      </w:r>
      <w:r>
        <w:rPr>
          <w:rFonts w:ascii="Arial" w:hAnsi="Arial" w:cs="Arial"/>
        </w:rPr>
        <w:t>to your site.</w:t>
      </w:r>
    </w:p>
    <w:p w14:paraId="6CA550CC" w14:textId="53E78E85" w:rsidR="009B4962" w:rsidRDefault="009B4962" w:rsidP="009B4962">
      <w:pPr>
        <w:pStyle w:val="ListParagraph"/>
        <w:numPr>
          <w:ilvl w:val="2"/>
          <w:numId w:val="35"/>
        </w:numPr>
        <w:jc w:val="both"/>
        <w:rPr>
          <w:rFonts w:ascii="Arial" w:hAnsi="Arial" w:cs="Arial"/>
        </w:rPr>
      </w:pPr>
      <w:r>
        <w:rPr>
          <w:rFonts w:ascii="Arial" w:hAnsi="Arial" w:cs="Arial"/>
        </w:rPr>
        <w:t>You may perform as many of the Neurocog</w:t>
      </w:r>
      <w:r w:rsidR="00C32449">
        <w:rPr>
          <w:rFonts w:ascii="Arial" w:hAnsi="Arial" w:cs="Arial"/>
        </w:rPr>
        <w:t>, QOL’s, AE’s, concomitant medication form, med diaries and pill counts</w:t>
      </w:r>
      <w:r>
        <w:rPr>
          <w:rFonts w:ascii="Arial" w:hAnsi="Arial" w:cs="Arial"/>
        </w:rPr>
        <w:t xml:space="preserve"> by phone.</w:t>
      </w:r>
    </w:p>
    <w:p w14:paraId="3A6D8EBB" w14:textId="1DAE0433" w:rsidR="009B4962" w:rsidRPr="00111740" w:rsidRDefault="009B4962" w:rsidP="009B4962">
      <w:pPr>
        <w:pStyle w:val="ListParagraph"/>
        <w:numPr>
          <w:ilvl w:val="2"/>
          <w:numId w:val="35"/>
        </w:numPr>
        <w:jc w:val="both"/>
        <w:rPr>
          <w:rFonts w:ascii="Arial" w:hAnsi="Arial" w:cs="Arial"/>
        </w:rPr>
      </w:pPr>
      <w:r>
        <w:rPr>
          <w:rFonts w:ascii="Arial" w:hAnsi="Arial" w:cs="Arial"/>
        </w:rPr>
        <w:t>Please document any deviations from the protocol in the usual manner.</w:t>
      </w:r>
    </w:p>
    <w:p w14:paraId="103CA4CC" w14:textId="57707A60" w:rsidR="002F185A" w:rsidRDefault="002F185A" w:rsidP="002F185A">
      <w:pPr>
        <w:jc w:val="both"/>
        <w:rPr>
          <w:rFonts w:ascii="Arial" w:hAnsi="Arial" w:cs="Arial"/>
        </w:rPr>
      </w:pPr>
      <w:r w:rsidRPr="002F185A">
        <w:rPr>
          <w:rFonts w:ascii="Arial" w:hAnsi="Arial" w:cs="Arial"/>
        </w:rPr>
        <w:t>Please be safe, socially distanced and, as always, prioritize patient, provider and staff safety as we collectively deal with weeks and months of disruption that will challenge all of our “normal” activities. As always, we appreciate your partnership.</w:t>
      </w:r>
    </w:p>
    <w:p w14:paraId="10F407AF" w14:textId="01A758D6" w:rsidR="00C62727" w:rsidRPr="002F185A" w:rsidRDefault="00C62727" w:rsidP="002F185A">
      <w:pPr>
        <w:jc w:val="both"/>
        <w:rPr>
          <w:rFonts w:ascii="Arial" w:hAnsi="Arial" w:cs="Arial"/>
          <w:b/>
          <w:sz w:val="20"/>
          <w:szCs w:val="20"/>
          <w:u w:val="single"/>
        </w:rPr>
      </w:pPr>
    </w:p>
    <w:sectPr w:rsidR="00C62727" w:rsidRPr="002F185A" w:rsidSect="003C27B9">
      <w:type w:val="continuous"/>
      <w:pgSz w:w="12240" w:h="15840"/>
      <w:pgMar w:top="576"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6EC5" w14:textId="77777777" w:rsidR="00224C28" w:rsidRDefault="00224C28" w:rsidP="00F474C6">
      <w:pPr>
        <w:spacing w:after="0" w:line="240" w:lineRule="auto"/>
      </w:pPr>
      <w:r>
        <w:separator/>
      </w:r>
    </w:p>
  </w:endnote>
  <w:endnote w:type="continuationSeparator" w:id="0">
    <w:p w14:paraId="2CF7B534" w14:textId="77777777" w:rsidR="00224C28" w:rsidRDefault="00224C28"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3BCF3" w14:textId="77777777" w:rsidR="00224C28" w:rsidRDefault="00224C28" w:rsidP="00F474C6">
      <w:pPr>
        <w:spacing w:after="0" w:line="240" w:lineRule="auto"/>
      </w:pPr>
      <w:r>
        <w:separator/>
      </w:r>
    </w:p>
  </w:footnote>
  <w:footnote w:type="continuationSeparator" w:id="0">
    <w:p w14:paraId="233B5606" w14:textId="77777777" w:rsidR="00224C28" w:rsidRDefault="00224C28"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80D"/>
    <w:multiLevelType w:val="hybridMultilevel"/>
    <w:tmpl w:val="08C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9DA"/>
    <w:multiLevelType w:val="hybridMultilevel"/>
    <w:tmpl w:val="DE90B5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75C7"/>
    <w:multiLevelType w:val="hybridMultilevel"/>
    <w:tmpl w:val="3A543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5A658F"/>
    <w:multiLevelType w:val="hybridMultilevel"/>
    <w:tmpl w:val="FAB21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AF42D6"/>
    <w:multiLevelType w:val="hybridMultilevel"/>
    <w:tmpl w:val="654C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A5534"/>
    <w:multiLevelType w:val="hybridMultilevel"/>
    <w:tmpl w:val="D7F8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374D5"/>
    <w:multiLevelType w:val="hybridMultilevel"/>
    <w:tmpl w:val="BCBC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B7D89"/>
    <w:multiLevelType w:val="hybridMultilevel"/>
    <w:tmpl w:val="8A08D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710F5D"/>
    <w:multiLevelType w:val="hybridMultilevel"/>
    <w:tmpl w:val="C6BE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04D47"/>
    <w:multiLevelType w:val="hybridMultilevel"/>
    <w:tmpl w:val="AB5A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D45507"/>
    <w:multiLevelType w:val="hybridMultilevel"/>
    <w:tmpl w:val="6B145A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DB1445"/>
    <w:multiLevelType w:val="hybridMultilevel"/>
    <w:tmpl w:val="5FA24084"/>
    <w:lvl w:ilvl="0" w:tplc="98382F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B3C5F"/>
    <w:multiLevelType w:val="hybridMultilevel"/>
    <w:tmpl w:val="95AE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4F1721"/>
    <w:multiLevelType w:val="hybridMultilevel"/>
    <w:tmpl w:val="0DC20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C12B5B"/>
    <w:multiLevelType w:val="hybridMultilevel"/>
    <w:tmpl w:val="47A4DA4A"/>
    <w:lvl w:ilvl="0" w:tplc="FC00565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25DF7"/>
    <w:multiLevelType w:val="hybridMultilevel"/>
    <w:tmpl w:val="14C4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0C46FBE"/>
    <w:multiLevelType w:val="hybridMultilevel"/>
    <w:tmpl w:val="4866F862"/>
    <w:lvl w:ilvl="0" w:tplc="DDB2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E5E2A"/>
    <w:multiLevelType w:val="hybridMultilevel"/>
    <w:tmpl w:val="8F3EE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20A1C"/>
    <w:multiLevelType w:val="hybridMultilevel"/>
    <w:tmpl w:val="C4EE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A0F44"/>
    <w:multiLevelType w:val="hybridMultilevel"/>
    <w:tmpl w:val="8CC4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114C1"/>
    <w:multiLevelType w:val="hybridMultilevel"/>
    <w:tmpl w:val="9DE4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61A16"/>
    <w:multiLevelType w:val="hybridMultilevel"/>
    <w:tmpl w:val="5B54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870BBA"/>
    <w:multiLevelType w:val="hybridMultilevel"/>
    <w:tmpl w:val="013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467D6"/>
    <w:multiLevelType w:val="hybridMultilevel"/>
    <w:tmpl w:val="52CCF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804B14"/>
    <w:multiLevelType w:val="hybridMultilevel"/>
    <w:tmpl w:val="139C8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8311C"/>
    <w:multiLevelType w:val="hybridMultilevel"/>
    <w:tmpl w:val="8F04E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D903F7"/>
    <w:multiLevelType w:val="hybridMultilevel"/>
    <w:tmpl w:val="88A6DDBC"/>
    <w:lvl w:ilvl="0" w:tplc="2BA6F9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24D13"/>
    <w:multiLevelType w:val="hybridMultilevel"/>
    <w:tmpl w:val="1DE43032"/>
    <w:lvl w:ilvl="0" w:tplc="586485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87777"/>
    <w:multiLevelType w:val="hybridMultilevel"/>
    <w:tmpl w:val="BEE29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C3B84"/>
    <w:multiLevelType w:val="hybridMultilevel"/>
    <w:tmpl w:val="C8C8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0"/>
  </w:num>
  <w:num w:numId="4">
    <w:abstractNumId w:val="29"/>
  </w:num>
  <w:num w:numId="5">
    <w:abstractNumId w:val="31"/>
  </w:num>
  <w:num w:numId="6">
    <w:abstractNumId w:val="14"/>
  </w:num>
  <w:num w:numId="7">
    <w:abstractNumId w:val="16"/>
  </w:num>
  <w:num w:numId="8">
    <w:abstractNumId w:val="15"/>
  </w:num>
  <w:num w:numId="9">
    <w:abstractNumId w:val="2"/>
  </w:num>
  <w:num w:numId="10">
    <w:abstractNumId w:val="13"/>
  </w:num>
  <w:num w:numId="11">
    <w:abstractNumId w:val="30"/>
  </w:num>
  <w:num w:numId="12">
    <w:abstractNumId w:val="20"/>
  </w:num>
  <w:num w:numId="13">
    <w:abstractNumId w:val="1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4"/>
  </w:num>
  <w:num w:numId="17">
    <w:abstractNumId w:val="22"/>
  </w:num>
  <w:num w:numId="18">
    <w:abstractNumId w:val="4"/>
  </w:num>
  <w:num w:numId="19">
    <w:abstractNumId w:val="6"/>
  </w:num>
  <w:num w:numId="20">
    <w:abstractNumId w:val="21"/>
  </w:num>
  <w:num w:numId="21">
    <w:abstractNumId w:val="8"/>
  </w:num>
  <w:num w:numId="22">
    <w:abstractNumId w:val="7"/>
  </w:num>
  <w:num w:numId="23">
    <w:abstractNumId w:val="11"/>
  </w:num>
  <w:num w:numId="24">
    <w:abstractNumId w:val="32"/>
  </w:num>
  <w:num w:numId="25">
    <w:abstractNumId w:val="1"/>
  </w:num>
  <w:num w:numId="26">
    <w:abstractNumId w:val="3"/>
  </w:num>
  <w:num w:numId="27">
    <w:abstractNumId w:val="19"/>
  </w:num>
  <w:num w:numId="28">
    <w:abstractNumId w:val="5"/>
  </w:num>
  <w:num w:numId="29">
    <w:abstractNumId w:val="26"/>
  </w:num>
  <w:num w:numId="30">
    <w:abstractNumId w:val="18"/>
  </w:num>
  <w:num w:numId="31">
    <w:abstractNumId w:val="33"/>
  </w:num>
  <w:num w:numId="32">
    <w:abstractNumId w:val="0"/>
  </w:num>
  <w:num w:numId="33">
    <w:abstractNumId w:val="17"/>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4996"/>
    <w:rsid w:val="00014F83"/>
    <w:rsid w:val="00015838"/>
    <w:rsid w:val="000232FE"/>
    <w:rsid w:val="00031D83"/>
    <w:rsid w:val="00033C10"/>
    <w:rsid w:val="0003569C"/>
    <w:rsid w:val="00041F2A"/>
    <w:rsid w:val="0004308E"/>
    <w:rsid w:val="00050115"/>
    <w:rsid w:val="00055989"/>
    <w:rsid w:val="00057807"/>
    <w:rsid w:val="00064776"/>
    <w:rsid w:val="00066F93"/>
    <w:rsid w:val="00073755"/>
    <w:rsid w:val="00077908"/>
    <w:rsid w:val="00080C24"/>
    <w:rsid w:val="000818FF"/>
    <w:rsid w:val="000862F4"/>
    <w:rsid w:val="00086EFE"/>
    <w:rsid w:val="0008752E"/>
    <w:rsid w:val="000929D0"/>
    <w:rsid w:val="000A203E"/>
    <w:rsid w:val="000A2BA4"/>
    <w:rsid w:val="000A41C9"/>
    <w:rsid w:val="000B019D"/>
    <w:rsid w:val="000B1022"/>
    <w:rsid w:val="000C0346"/>
    <w:rsid w:val="000C1938"/>
    <w:rsid w:val="000C2345"/>
    <w:rsid w:val="000D3670"/>
    <w:rsid w:val="000D3716"/>
    <w:rsid w:val="000E39F0"/>
    <w:rsid w:val="00111740"/>
    <w:rsid w:val="00111F09"/>
    <w:rsid w:val="00124386"/>
    <w:rsid w:val="00124767"/>
    <w:rsid w:val="00130625"/>
    <w:rsid w:val="001327B6"/>
    <w:rsid w:val="00137165"/>
    <w:rsid w:val="001468E1"/>
    <w:rsid w:val="001619DD"/>
    <w:rsid w:val="00184A7F"/>
    <w:rsid w:val="00186FCE"/>
    <w:rsid w:val="00190445"/>
    <w:rsid w:val="001904EC"/>
    <w:rsid w:val="001B21BC"/>
    <w:rsid w:val="001C72C2"/>
    <w:rsid w:val="001D33BA"/>
    <w:rsid w:val="001E011C"/>
    <w:rsid w:val="001E3C14"/>
    <w:rsid w:val="001E4E8E"/>
    <w:rsid w:val="001E7C78"/>
    <w:rsid w:val="001E7E91"/>
    <w:rsid w:val="001F5005"/>
    <w:rsid w:val="001F58B2"/>
    <w:rsid w:val="0020032F"/>
    <w:rsid w:val="00202B77"/>
    <w:rsid w:val="0020470E"/>
    <w:rsid w:val="002065CA"/>
    <w:rsid w:val="0020690C"/>
    <w:rsid w:val="002075DB"/>
    <w:rsid w:val="00210C82"/>
    <w:rsid w:val="00213A2D"/>
    <w:rsid w:val="0021476A"/>
    <w:rsid w:val="00224C28"/>
    <w:rsid w:val="00225BC5"/>
    <w:rsid w:val="00226329"/>
    <w:rsid w:val="002278DD"/>
    <w:rsid w:val="002355E4"/>
    <w:rsid w:val="002361AD"/>
    <w:rsid w:val="00245968"/>
    <w:rsid w:val="00252C86"/>
    <w:rsid w:val="00262765"/>
    <w:rsid w:val="0026315B"/>
    <w:rsid w:val="00265D27"/>
    <w:rsid w:val="002737BE"/>
    <w:rsid w:val="00281456"/>
    <w:rsid w:val="0029369E"/>
    <w:rsid w:val="002937E4"/>
    <w:rsid w:val="00295087"/>
    <w:rsid w:val="0029575C"/>
    <w:rsid w:val="00296674"/>
    <w:rsid w:val="002A0B1D"/>
    <w:rsid w:val="002A1956"/>
    <w:rsid w:val="002A1AF3"/>
    <w:rsid w:val="002A236A"/>
    <w:rsid w:val="002A3B69"/>
    <w:rsid w:val="002B152C"/>
    <w:rsid w:val="002B294D"/>
    <w:rsid w:val="002B2EED"/>
    <w:rsid w:val="002D069A"/>
    <w:rsid w:val="002D6123"/>
    <w:rsid w:val="002D6AAC"/>
    <w:rsid w:val="002F0629"/>
    <w:rsid w:val="002F175A"/>
    <w:rsid w:val="002F185A"/>
    <w:rsid w:val="002F697C"/>
    <w:rsid w:val="00302175"/>
    <w:rsid w:val="00310154"/>
    <w:rsid w:val="00313F7E"/>
    <w:rsid w:val="00314302"/>
    <w:rsid w:val="00316AAF"/>
    <w:rsid w:val="00332291"/>
    <w:rsid w:val="0034237C"/>
    <w:rsid w:val="00346F89"/>
    <w:rsid w:val="00353195"/>
    <w:rsid w:val="00361DAE"/>
    <w:rsid w:val="0036347A"/>
    <w:rsid w:val="0037094C"/>
    <w:rsid w:val="0038169E"/>
    <w:rsid w:val="00391C5D"/>
    <w:rsid w:val="0039573C"/>
    <w:rsid w:val="003B2E0E"/>
    <w:rsid w:val="003B51F4"/>
    <w:rsid w:val="003B7027"/>
    <w:rsid w:val="003C2120"/>
    <w:rsid w:val="003C27B9"/>
    <w:rsid w:val="003C3803"/>
    <w:rsid w:val="003C3ADF"/>
    <w:rsid w:val="003C3FC7"/>
    <w:rsid w:val="003C6DED"/>
    <w:rsid w:val="003D49A7"/>
    <w:rsid w:val="003D4BE1"/>
    <w:rsid w:val="003D624B"/>
    <w:rsid w:val="003F1609"/>
    <w:rsid w:val="003F406F"/>
    <w:rsid w:val="003F4B55"/>
    <w:rsid w:val="003F62E9"/>
    <w:rsid w:val="003F7FD9"/>
    <w:rsid w:val="00402048"/>
    <w:rsid w:val="00404C33"/>
    <w:rsid w:val="00425DCB"/>
    <w:rsid w:val="00426093"/>
    <w:rsid w:val="00444B98"/>
    <w:rsid w:val="00445B13"/>
    <w:rsid w:val="004555DF"/>
    <w:rsid w:val="00464CF6"/>
    <w:rsid w:val="004670BB"/>
    <w:rsid w:val="00472722"/>
    <w:rsid w:val="00472E7D"/>
    <w:rsid w:val="00473E6B"/>
    <w:rsid w:val="0048061C"/>
    <w:rsid w:val="00482149"/>
    <w:rsid w:val="00482721"/>
    <w:rsid w:val="0049166B"/>
    <w:rsid w:val="00492329"/>
    <w:rsid w:val="00492560"/>
    <w:rsid w:val="004A0596"/>
    <w:rsid w:val="004A3EB6"/>
    <w:rsid w:val="004B7DE5"/>
    <w:rsid w:val="004C2748"/>
    <w:rsid w:val="004C54DD"/>
    <w:rsid w:val="004C7A45"/>
    <w:rsid w:val="004C7F7D"/>
    <w:rsid w:val="004D12AC"/>
    <w:rsid w:val="004D1F1F"/>
    <w:rsid w:val="004D3AD2"/>
    <w:rsid w:val="004D44EF"/>
    <w:rsid w:val="004F102E"/>
    <w:rsid w:val="004F2CDC"/>
    <w:rsid w:val="004F4F82"/>
    <w:rsid w:val="005049F6"/>
    <w:rsid w:val="00506A54"/>
    <w:rsid w:val="00516850"/>
    <w:rsid w:val="00524FE4"/>
    <w:rsid w:val="00532E71"/>
    <w:rsid w:val="00535D57"/>
    <w:rsid w:val="0054231B"/>
    <w:rsid w:val="005477C8"/>
    <w:rsid w:val="00552253"/>
    <w:rsid w:val="00553CD3"/>
    <w:rsid w:val="005641EC"/>
    <w:rsid w:val="00565DAB"/>
    <w:rsid w:val="00566EF9"/>
    <w:rsid w:val="00567169"/>
    <w:rsid w:val="0057090F"/>
    <w:rsid w:val="0058387A"/>
    <w:rsid w:val="00590DE7"/>
    <w:rsid w:val="0059264A"/>
    <w:rsid w:val="005A2338"/>
    <w:rsid w:val="005A5EB3"/>
    <w:rsid w:val="005A7E1C"/>
    <w:rsid w:val="005C3524"/>
    <w:rsid w:val="005C721B"/>
    <w:rsid w:val="005D2133"/>
    <w:rsid w:val="005E568C"/>
    <w:rsid w:val="005F6292"/>
    <w:rsid w:val="00610DA9"/>
    <w:rsid w:val="006117A6"/>
    <w:rsid w:val="0062063B"/>
    <w:rsid w:val="0062699A"/>
    <w:rsid w:val="00626AE8"/>
    <w:rsid w:val="00633BC4"/>
    <w:rsid w:val="00633DE6"/>
    <w:rsid w:val="006428C9"/>
    <w:rsid w:val="00645783"/>
    <w:rsid w:val="00667289"/>
    <w:rsid w:val="006836E8"/>
    <w:rsid w:val="006857AD"/>
    <w:rsid w:val="00693706"/>
    <w:rsid w:val="006A579E"/>
    <w:rsid w:val="006B05ED"/>
    <w:rsid w:val="006B0DE5"/>
    <w:rsid w:val="006B0E75"/>
    <w:rsid w:val="006B3E9A"/>
    <w:rsid w:val="006B4185"/>
    <w:rsid w:val="006B43EB"/>
    <w:rsid w:val="006C2F70"/>
    <w:rsid w:val="006C5ABA"/>
    <w:rsid w:val="006C601C"/>
    <w:rsid w:val="006C734B"/>
    <w:rsid w:val="006D4F6C"/>
    <w:rsid w:val="006E5923"/>
    <w:rsid w:val="006E7EF3"/>
    <w:rsid w:val="00704594"/>
    <w:rsid w:val="0070540E"/>
    <w:rsid w:val="00712E6A"/>
    <w:rsid w:val="00716048"/>
    <w:rsid w:val="00722EA4"/>
    <w:rsid w:val="00726909"/>
    <w:rsid w:val="00732FA4"/>
    <w:rsid w:val="00736296"/>
    <w:rsid w:val="00737085"/>
    <w:rsid w:val="00753D16"/>
    <w:rsid w:val="00755F46"/>
    <w:rsid w:val="00760157"/>
    <w:rsid w:val="0076100A"/>
    <w:rsid w:val="00781A09"/>
    <w:rsid w:val="0078401E"/>
    <w:rsid w:val="007954A7"/>
    <w:rsid w:val="007A0B9C"/>
    <w:rsid w:val="007A41DE"/>
    <w:rsid w:val="007A6BBF"/>
    <w:rsid w:val="007B5A5A"/>
    <w:rsid w:val="007C57F2"/>
    <w:rsid w:val="007C6485"/>
    <w:rsid w:val="007E3D3D"/>
    <w:rsid w:val="007E5665"/>
    <w:rsid w:val="007E5E28"/>
    <w:rsid w:val="007F07AE"/>
    <w:rsid w:val="00804025"/>
    <w:rsid w:val="0080456F"/>
    <w:rsid w:val="008066D0"/>
    <w:rsid w:val="0081643E"/>
    <w:rsid w:val="00817F3D"/>
    <w:rsid w:val="00822901"/>
    <w:rsid w:val="008232F2"/>
    <w:rsid w:val="00824564"/>
    <w:rsid w:val="00831766"/>
    <w:rsid w:val="0083577B"/>
    <w:rsid w:val="00837C35"/>
    <w:rsid w:val="00841743"/>
    <w:rsid w:val="00861A2C"/>
    <w:rsid w:val="00863191"/>
    <w:rsid w:val="008634EF"/>
    <w:rsid w:val="008675E2"/>
    <w:rsid w:val="00867DE3"/>
    <w:rsid w:val="00870E20"/>
    <w:rsid w:val="00870EB0"/>
    <w:rsid w:val="0087230E"/>
    <w:rsid w:val="0087266E"/>
    <w:rsid w:val="008728FF"/>
    <w:rsid w:val="00881F63"/>
    <w:rsid w:val="00890741"/>
    <w:rsid w:val="008907ED"/>
    <w:rsid w:val="008A08D2"/>
    <w:rsid w:val="008A5847"/>
    <w:rsid w:val="008A7D38"/>
    <w:rsid w:val="008B55A0"/>
    <w:rsid w:val="008B6871"/>
    <w:rsid w:val="008E3AF8"/>
    <w:rsid w:val="008F4CDA"/>
    <w:rsid w:val="00901418"/>
    <w:rsid w:val="0090699E"/>
    <w:rsid w:val="009156C8"/>
    <w:rsid w:val="009222F3"/>
    <w:rsid w:val="00925EAB"/>
    <w:rsid w:val="00931EA2"/>
    <w:rsid w:val="009524DE"/>
    <w:rsid w:val="00954346"/>
    <w:rsid w:val="00960E34"/>
    <w:rsid w:val="0096461D"/>
    <w:rsid w:val="00980A18"/>
    <w:rsid w:val="00981CA0"/>
    <w:rsid w:val="00987C8E"/>
    <w:rsid w:val="009907CA"/>
    <w:rsid w:val="00992D21"/>
    <w:rsid w:val="009938EE"/>
    <w:rsid w:val="00994733"/>
    <w:rsid w:val="009B0C5E"/>
    <w:rsid w:val="009B412D"/>
    <w:rsid w:val="009B4962"/>
    <w:rsid w:val="009B79E3"/>
    <w:rsid w:val="009C16DA"/>
    <w:rsid w:val="009C1C52"/>
    <w:rsid w:val="009D5560"/>
    <w:rsid w:val="009E6C49"/>
    <w:rsid w:val="009F121C"/>
    <w:rsid w:val="009F21F4"/>
    <w:rsid w:val="009F272B"/>
    <w:rsid w:val="009F7744"/>
    <w:rsid w:val="00A00BBC"/>
    <w:rsid w:val="00A02547"/>
    <w:rsid w:val="00A1172C"/>
    <w:rsid w:val="00A14A80"/>
    <w:rsid w:val="00A22E95"/>
    <w:rsid w:val="00A2424F"/>
    <w:rsid w:val="00A35DF4"/>
    <w:rsid w:val="00A427D2"/>
    <w:rsid w:val="00A52F94"/>
    <w:rsid w:val="00A61FFC"/>
    <w:rsid w:val="00A6535B"/>
    <w:rsid w:val="00A662CF"/>
    <w:rsid w:val="00A66FA9"/>
    <w:rsid w:val="00A71CA0"/>
    <w:rsid w:val="00A74663"/>
    <w:rsid w:val="00A82A9C"/>
    <w:rsid w:val="00A95DF9"/>
    <w:rsid w:val="00AA0D74"/>
    <w:rsid w:val="00AA6282"/>
    <w:rsid w:val="00AB4282"/>
    <w:rsid w:val="00AC239B"/>
    <w:rsid w:val="00AC5C6A"/>
    <w:rsid w:val="00AC6CA2"/>
    <w:rsid w:val="00AF058B"/>
    <w:rsid w:val="00AF14DF"/>
    <w:rsid w:val="00AF3FCF"/>
    <w:rsid w:val="00B15F74"/>
    <w:rsid w:val="00B20414"/>
    <w:rsid w:val="00B279CB"/>
    <w:rsid w:val="00B3512D"/>
    <w:rsid w:val="00B36C05"/>
    <w:rsid w:val="00B42E1B"/>
    <w:rsid w:val="00B45F7D"/>
    <w:rsid w:val="00B5180D"/>
    <w:rsid w:val="00B519D6"/>
    <w:rsid w:val="00B52F93"/>
    <w:rsid w:val="00B56B44"/>
    <w:rsid w:val="00B57C26"/>
    <w:rsid w:val="00B60951"/>
    <w:rsid w:val="00B84DA6"/>
    <w:rsid w:val="00B86D9C"/>
    <w:rsid w:val="00B96902"/>
    <w:rsid w:val="00BA46B3"/>
    <w:rsid w:val="00BB00C3"/>
    <w:rsid w:val="00BB2114"/>
    <w:rsid w:val="00BB2F86"/>
    <w:rsid w:val="00BB6BC5"/>
    <w:rsid w:val="00BC0164"/>
    <w:rsid w:val="00BC3489"/>
    <w:rsid w:val="00BC6B9A"/>
    <w:rsid w:val="00BD41C1"/>
    <w:rsid w:val="00BE2436"/>
    <w:rsid w:val="00BE6A71"/>
    <w:rsid w:val="00BF36FC"/>
    <w:rsid w:val="00BF4CC1"/>
    <w:rsid w:val="00C02602"/>
    <w:rsid w:val="00C05896"/>
    <w:rsid w:val="00C07634"/>
    <w:rsid w:val="00C226F2"/>
    <w:rsid w:val="00C32449"/>
    <w:rsid w:val="00C33A45"/>
    <w:rsid w:val="00C3446E"/>
    <w:rsid w:val="00C370E5"/>
    <w:rsid w:val="00C376D0"/>
    <w:rsid w:val="00C378AA"/>
    <w:rsid w:val="00C37B57"/>
    <w:rsid w:val="00C449EF"/>
    <w:rsid w:val="00C53207"/>
    <w:rsid w:val="00C535E1"/>
    <w:rsid w:val="00C5599B"/>
    <w:rsid w:val="00C55AE3"/>
    <w:rsid w:val="00C62727"/>
    <w:rsid w:val="00C70C6D"/>
    <w:rsid w:val="00C71A71"/>
    <w:rsid w:val="00C833ED"/>
    <w:rsid w:val="00C92789"/>
    <w:rsid w:val="00C94B9F"/>
    <w:rsid w:val="00CA62D1"/>
    <w:rsid w:val="00CA6713"/>
    <w:rsid w:val="00CA7A29"/>
    <w:rsid w:val="00CC28AA"/>
    <w:rsid w:val="00CC48B1"/>
    <w:rsid w:val="00CD2A79"/>
    <w:rsid w:val="00CD2BE7"/>
    <w:rsid w:val="00CD4C46"/>
    <w:rsid w:val="00CD709B"/>
    <w:rsid w:val="00CD7CE8"/>
    <w:rsid w:val="00CE1AD8"/>
    <w:rsid w:val="00CF107F"/>
    <w:rsid w:val="00CF3BF0"/>
    <w:rsid w:val="00CF4E1F"/>
    <w:rsid w:val="00D03642"/>
    <w:rsid w:val="00D07B76"/>
    <w:rsid w:val="00D15F93"/>
    <w:rsid w:val="00D16645"/>
    <w:rsid w:val="00D23BA1"/>
    <w:rsid w:val="00D2531C"/>
    <w:rsid w:val="00D34CA0"/>
    <w:rsid w:val="00D37B15"/>
    <w:rsid w:val="00D4169F"/>
    <w:rsid w:val="00D43E5E"/>
    <w:rsid w:val="00D466C1"/>
    <w:rsid w:val="00D52686"/>
    <w:rsid w:val="00D56C43"/>
    <w:rsid w:val="00D6384D"/>
    <w:rsid w:val="00D66B2B"/>
    <w:rsid w:val="00D811C3"/>
    <w:rsid w:val="00D8140A"/>
    <w:rsid w:val="00D84C83"/>
    <w:rsid w:val="00D94924"/>
    <w:rsid w:val="00DA3EDE"/>
    <w:rsid w:val="00DC0FE4"/>
    <w:rsid w:val="00DC72A5"/>
    <w:rsid w:val="00DC7434"/>
    <w:rsid w:val="00DD3F8F"/>
    <w:rsid w:val="00DE0FC9"/>
    <w:rsid w:val="00DE3AC2"/>
    <w:rsid w:val="00DE74E0"/>
    <w:rsid w:val="00DE7BE6"/>
    <w:rsid w:val="00DF43FC"/>
    <w:rsid w:val="00E05E5D"/>
    <w:rsid w:val="00E1039B"/>
    <w:rsid w:val="00E1052E"/>
    <w:rsid w:val="00E16CD6"/>
    <w:rsid w:val="00E21540"/>
    <w:rsid w:val="00E367E6"/>
    <w:rsid w:val="00E37F2F"/>
    <w:rsid w:val="00E44F3B"/>
    <w:rsid w:val="00E50E24"/>
    <w:rsid w:val="00E5213E"/>
    <w:rsid w:val="00E53868"/>
    <w:rsid w:val="00E54A6B"/>
    <w:rsid w:val="00E640B2"/>
    <w:rsid w:val="00E74252"/>
    <w:rsid w:val="00E77050"/>
    <w:rsid w:val="00EA49FE"/>
    <w:rsid w:val="00EA614B"/>
    <w:rsid w:val="00EA695A"/>
    <w:rsid w:val="00EA72D3"/>
    <w:rsid w:val="00EB1887"/>
    <w:rsid w:val="00EB5685"/>
    <w:rsid w:val="00ED0ED4"/>
    <w:rsid w:val="00ED239A"/>
    <w:rsid w:val="00ED5073"/>
    <w:rsid w:val="00EE6D09"/>
    <w:rsid w:val="00EF0A13"/>
    <w:rsid w:val="00EF1AE0"/>
    <w:rsid w:val="00EF3A76"/>
    <w:rsid w:val="00EF7252"/>
    <w:rsid w:val="00EF7F24"/>
    <w:rsid w:val="00F060F7"/>
    <w:rsid w:val="00F07810"/>
    <w:rsid w:val="00F10FCF"/>
    <w:rsid w:val="00F21981"/>
    <w:rsid w:val="00F23BE4"/>
    <w:rsid w:val="00F24E7A"/>
    <w:rsid w:val="00F35DEF"/>
    <w:rsid w:val="00F474C6"/>
    <w:rsid w:val="00F52573"/>
    <w:rsid w:val="00F53C4F"/>
    <w:rsid w:val="00F53FD3"/>
    <w:rsid w:val="00F623AC"/>
    <w:rsid w:val="00F628CA"/>
    <w:rsid w:val="00F64D26"/>
    <w:rsid w:val="00F72C9A"/>
    <w:rsid w:val="00F905C2"/>
    <w:rsid w:val="00F90916"/>
    <w:rsid w:val="00F91AF0"/>
    <w:rsid w:val="00F92E4B"/>
    <w:rsid w:val="00F95DBB"/>
    <w:rsid w:val="00FA276E"/>
    <w:rsid w:val="00FA73AF"/>
    <w:rsid w:val="00FB270A"/>
    <w:rsid w:val="00FC7117"/>
    <w:rsid w:val="00FC7E7C"/>
    <w:rsid w:val="00FD128A"/>
    <w:rsid w:val="00FD2C9E"/>
    <w:rsid w:val="00FD6A78"/>
    <w:rsid w:val="00FE03D2"/>
    <w:rsid w:val="00FE57E5"/>
    <w:rsid w:val="00FF2EE2"/>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32D6C"/>
  <w15:docId w15:val="{E2A5234B-D18A-4E5D-94C1-2C8BB90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4478">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EAEFCBCA50F4293876B0BAC7292D9" ma:contentTypeVersion="5" ma:contentTypeDescription="Create a new document." ma:contentTypeScope="" ma:versionID="c11ff16d6daf83d28693b98baa0e1af0">
  <xsd:schema xmlns:xsd="http://www.w3.org/2001/XMLSchema" xmlns:xs="http://www.w3.org/2001/XMLSchema" xmlns:p="http://schemas.microsoft.com/office/2006/metadata/properties" xmlns:ns2="e429d30e-7c18-45f2-b87f-c098ec453b35" xmlns:ns3="c587e594-f3e4-4b8a-b1b5-3af14e415fac" targetNamespace="http://schemas.microsoft.com/office/2006/metadata/properties" ma:root="true" ma:fieldsID="7f0ded5f940fbabe5d2c76b37d981d22" ns2:_="" ns3:_="">
    <xsd:import namespace="e429d30e-7c18-45f2-b87f-c098ec453b35"/>
    <xsd:import namespace="c587e594-f3e4-4b8a-b1b5-3af14e415f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d30e-7c18-45f2-b87f-c098ec45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7e594-f3e4-4b8a-b1b5-3af14e415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1B8AE-D01C-41AD-89BE-78064AB1465E}">
  <ds:schemaRefs>
    <ds:schemaRef ds:uri="http://schemas.microsoft.com/sharepoint/v3/contenttype/forms"/>
  </ds:schemaRefs>
</ds:datastoreItem>
</file>

<file path=customXml/itemProps2.xml><?xml version="1.0" encoding="utf-8"?>
<ds:datastoreItem xmlns:ds="http://schemas.openxmlformats.org/officeDocument/2006/customXml" ds:itemID="{FDBB716C-9274-4BD7-B8CF-2F09D2526BED}">
  <ds:schemaRefs>
    <ds:schemaRef ds:uri="http://purl.org/dc/dcmitype/"/>
    <ds:schemaRef ds:uri="c587e594-f3e4-4b8a-b1b5-3af14e415fac"/>
    <ds:schemaRef ds:uri="e429d30e-7c18-45f2-b87f-c098ec453b3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88509B-B7C3-4768-8034-1BA59756F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d30e-7c18-45f2-b87f-c098ec453b35"/>
    <ds:schemaRef ds:uri="c587e594-f3e4-4b8a-b1b5-3af14e41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Magan Lane</dc:creator>
  <cp:lastModifiedBy>Karen Craver</cp:lastModifiedBy>
  <cp:revision>4</cp:revision>
  <cp:lastPrinted>2019-03-19T17:04:00Z</cp:lastPrinted>
  <dcterms:created xsi:type="dcterms:W3CDTF">2020-03-23T17:17:00Z</dcterms:created>
  <dcterms:modified xsi:type="dcterms:W3CDTF">2020-03-23T18:24:00Z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0x010100C9FEAEFCBCA50F4293876B0BAC7292D9</vt:lpwstr>
  </property>
  <property fmtid="{D5CDD505-2E9C-101B-9397-08002B2CF9AE}" pid="3" name="Order">
    <vt:r8>116500</vt:r8>
  </property>
</Properties>
</file>