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067EA3">
      <w:pPr>
        <w:spacing w:after="0" w:line="240" w:lineRule="auto"/>
        <w:jc w:val="center"/>
        <w:rPr>
          <w:rFonts w:ascii="Arial" w:hAnsi="Arial" w:cs="Arial"/>
          <w:b/>
          <w:sz w:val="24"/>
          <w:szCs w:val="24"/>
        </w:rPr>
      </w:pPr>
    </w:p>
    <w:p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4B4178" w:rsidP="00067EA3">
      <w:pPr>
        <w:spacing w:after="0" w:line="240" w:lineRule="auto"/>
        <w:jc w:val="center"/>
        <w:rPr>
          <w:rFonts w:ascii="Arial" w:hAnsi="Arial" w:cs="Arial"/>
          <w:b/>
          <w:sz w:val="24"/>
          <w:szCs w:val="24"/>
        </w:rPr>
      </w:pPr>
      <w:r>
        <w:rPr>
          <w:rFonts w:ascii="Arial" w:hAnsi="Arial" w:cs="Arial"/>
          <w:b/>
          <w:sz w:val="24"/>
          <w:szCs w:val="24"/>
        </w:rPr>
        <w:t>Bi-Weekly</w:t>
      </w:r>
      <w:r w:rsidR="000022D2" w:rsidRPr="00DF43FC">
        <w:rPr>
          <w:rFonts w:ascii="Arial" w:hAnsi="Arial" w:cs="Arial"/>
          <w:b/>
          <w:sz w:val="24"/>
          <w:szCs w:val="24"/>
        </w:rPr>
        <w:t xml:space="preserve"> Broadcast</w:t>
      </w:r>
    </w:p>
    <w:p w:rsidR="000022D2" w:rsidRDefault="001C353B" w:rsidP="00067EA3">
      <w:pPr>
        <w:spacing w:after="0" w:line="240" w:lineRule="auto"/>
        <w:jc w:val="center"/>
        <w:rPr>
          <w:rFonts w:ascii="Arial" w:hAnsi="Arial" w:cs="Arial"/>
          <w:b/>
          <w:sz w:val="24"/>
          <w:szCs w:val="24"/>
        </w:rPr>
      </w:pPr>
      <w:r>
        <w:rPr>
          <w:rFonts w:ascii="Arial" w:hAnsi="Arial" w:cs="Arial"/>
          <w:b/>
          <w:sz w:val="24"/>
          <w:szCs w:val="24"/>
        </w:rPr>
        <w:t>May 8, 2019</w:t>
      </w:r>
    </w:p>
    <w:p w:rsidR="00B5352E" w:rsidRPr="00DF43FC" w:rsidRDefault="00B5352E" w:rsidP="00067EA3">
      <w:pPr>
        <w:spacing w:after="0" w:line="240" w:lineRule="auto"/>
        <w:jc w:val="center"/>
        <w:rPr>
          <w:rFonts w:ascii="Arial" w:hAnsi="Arial" w:cs="Arial"/>
          <w:b/>
          <w:sz w:val="24"/>
          <w:szCs w:val="24"/>
        </w:rPr>
      </w:pPr>
    </w:p>
    <w:p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Default="00F40A08" w:rsidP="00F40A08">
      <w:pPr>
        <w:spacing w:after="0" w:line="240" w:lineRule="auto"/>
        <w:jc w:val="center"/>
        <w:rPr>
          <w:rFonts w:ascii="Arial" w:hAnsi="Arial" w:cs="Arial"/>
        </w:rPr>
      </w:pPr>
      <w:r w:rsidRPr="00F40A08">
        <w:rPr>
          <w:rFonts w:ascii="Arial" w:hAnsi="Arial" w:cs="Arial"/>
          <w:noProof/>
        </w:rPr>
        <w:drawing>
          <wp:inline distT="0" distB="0" distL="0" distR="0">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0A08" w:rsidRDefault="00F40A08" w:rsidP="00067EA3">
      <w:pPr>
        <w:spacing w:after="0" w:line="240" w:lineRule="auto"/>
        <w:jc w:val="both"/>
        <w:rPr>
          <w:rFonts w:ascii="Arial" w:hAnsi="Arial" w:cs="Arial"/>
        </w:rPr>
      </w:pPr>
    </w:p>
    <w:p w:rsidR="00954472" w:rsidRPr="00F92724" w:rsidRDefault="00954472" w:rsidP="00954472">
      <w:pPr>
        <w:pStyle w:val="ListParagraph"/>
        <w:numPr>
          <w:ilvl w:val="0"/>
          <w:numId w:val="1"/>
        </w:numPr>
        <w:spacing w:after="0" w:line="240" w:lineRule="auto"/>
        <w:jc w:val="both"/>
        <w:rPr>
          <w:rFonts w:ascii="Arial" w:hAnsi="Arial" w:cs="Arial"/>
        </w:rPr>
      </w:pPr>
      <w:r>
        <w:rPr>
          <w:rFonts w:ascii="Arial" w:hAnsi="Arial" w:cs="Arial"/>
          <w:b/>
        </w:rPr>
        <w:t xml:space="preserve">The Wake Forest NCORP </w:t>
      </w:r>
      <w:r w:rsidRPr="00464A2A">
        <w:rPr>
          <w:rFonts w:ascii="Arial" w:hAnsi="Arial" w:cs="Arial"/>
          <w:b/>
        </w:rPr>
        <w:t>6</w:t>
      </w:r>
      <w:r w:rsidRPr="00464A2A">
        <w:rPr>
          <w:rFonts w:ascii="Arial" w:hAnsi="Arial" w:cs="Arial"/>
          <w:b/>
          <w:vertAlign w:val="superscript"/>
        </w:rPr>
        <w:t>th</w:t>
      </w:r>
      <w:r>
        <w:rPr>
          <w:rFonts w:ascii="Arial" w:hAnsi="Arial" w:cs="Arial"/>
          <w:b/>
        </w:rPr>
        <w:t xml:space="preserve"> Annual</w:t>
      </w:r>
      <w:r w:rsidRPr="00464A2A">
        <w:rPr>
          <w:rFonts w:ascii="Arial" w:hAnsi="Arial" w:cs="Arial"/>
          <w:b/>
        </w:rPr>
        <w:t xml:space="preserve"> meeting</w:t>
      </w:r>
      <w:r>
        <w:rPr>
          <w:rFonts w:ascii="Arial" w:hAnsi="Arial" w:cs="Arial"/>
          <w:b/>
        </w:rPr>
        <w:t xml:space="preserve"> will be held</w:t>
      </w:r>
      <w:r w:rsidRPr="00464A2A">
        <w:rPr>
          <w:rFonts w:ascii="Arial" w:hAnsi="Arial" w:cs="Arial"/>
          <w:b/>
        </w:rPr>
        <w:t xml:space="preserve"> November 14 – 16</w:t>
      </w:r>
      <w:r>
        <w:rPr>
          <w:rFonts w:ascii="Arial" w:hAnsi="Arial" w:cs="Arial"/>
        </w:rPr>
        <w:t xml:space="preserve"> in Greenville, SC at the Hyatt Regency.  You may begin making your hotel reservations by clicking on the following link </w:t>
      </w:r>
      <w:hyperlink r:id="rId8" w:history="1">
        <w:r>
          <w:rPr>
            <w:rStyle w:val="Hyperlink"/>
            <w:rFonts w:ascii="Times New Roman" w:eastAsia="Times New Roman" w:hAnsi="Times New Roman"/>
            <w:b/>
            <w:bCs/>
          </w:rPr>
          <w:t>https://www.hyatt.com/en-US/group-booking/GSPRG/G-NCOR [hyatt.com]</w:t>
        </w:r>
      </w:hyperlink>
      <w:r>
        <w:rPr>
          <w:rFonts w:ascii="Times New Roman" w:eastAsia="Times New Roman" w:hAnsi="Times New Roman"/>
          <w:b/>
          <w:bCs/>
        </w:rPr>
        <w:t xml:space="preserve">  </w:t>
      </w:r>
      <w:r w:rsidRPr="00F92724">
        <w:rPr>
          <w:rFonts w:ascii="Arial" w:eastAsia="Times New Roman" w:hAnsi="Arial" w:cs="Arial"/>
          <w:bCs/>
        </w:rPr>
        <w:t xml:space="preserve">a block of rooms have been reserved for this meeting.  </w:t>
      </w:r>
      <w:r w:rsidRPr="00F92724">
        <w:rPr>
          <w:rFonts w:ascii="Arial" w:eastAsia="Times New Roman" w:hAnsi="Arial" w:cs="Arial"/>
          <w:b/>
          <w:bCs/>
        </w:rPr>
        <w:t>Tip:</w:t>
      </w:r>
      <w:r>
        <w:rPr>
          <w:rFonts w:ascii="Arial" w:eastAsia="Times New Roman" w:hAnsi="Arial" w:cs="Arial"/>
          <w:bCs/>
        </w:rPr>
        <w:t xml:space="preserve">  There is a Clemson</w:t>
      </w:r>
      <w:r w:rsidRPr="00F92724">
        <w:rPr>
          <w:rFonts w:ascii="Arial" w:eastAsia="Times New Roman" w:hAnsi="Arial" w:cs="Arial"/>
          <w:bCs/>
        </w:rPr>
        <w:t>/Wake football game this weekend so please be advised to grab your rooms early as all hotels in the area will fill fast.</w:t>
      </w:r>
    </w:p>
    <w:p w:rsidR="00954472" w:rsidRDefault="00954472" w:rsidP="00954472">
      <w:pPr>
        <w:spacing w:after="0" w:line="240" w:lineRule="auto"/>
        <w:ind w:firstLine="720"/>
        <w:jc w:val="both"/>
        <w:rPr>
          <w:rFonts w:ascii="Arial" w:hAnsi="Arial" w:cs="Arial"/>
        </w:rPr>
      </w:pPr>
      <w:r>
        <w:rPr>
          <w:rFonts w:ascii="Arial" w:hAnsi="Arial" w:cs="Arial"/>
        </w:rPr>
        <w:t>We will have the Registration link up and ready by June.</w:t>
      </w:r>
    </w:p>
    <w:p w:rsidR="007B5212" w:rsidRDefault="007B5212" w:rsidP="00954472">
      <w:pPr>
        <w:spacing w:after="0" w:line="240" w:lineRule="auto"/>
        <w:ind w:firstLine="720"/>
        <w:jc w:val="both"/>
        <w:rPr>
          <w:rFonts w:ascii="Arial" w:hAnsi="Arial" w:cs="Arial"/>
        </w:rPr>
      </w:pPr>
    </w:p>
    <w:p w:rsidR="007B5212" w:rsidRDefault="007B5212" w:rsidP="007B5212">
      <w:pPr>
        <w:pStyle w:val="ListParagraph"/>
        <w:numPr>
          <w:ilvl w:val="0"/>
          <w:numId w:val="1"/>
        </w:numPr>
        <w:spacing w:after="0" w:line="240" w:lineRule="auto"/>
        <w:jc w:val="both"/>
        <w:rPr>
          <w:rFonts w:ascii="Arial" w:hAnsi="Arial" w:cs="Arial"/>
        </w:rPr>
      </w:pPr>
      <w:r w:rsidRPr="007B5212">
        <w:rPr>
          <w:rFonts w:ascii="Arial" w:hAnsi="Arial" w:cs="Arial"/>
          <w:b/>
          <w:u w:val="single"/>
        </w:rPr>
        <w:t>Quarterly WF NCORP Site WebEx</w:t>
      </w:r>
      <w:r>
        <w:rPr>
          <w:rFonts w:ascii="Arial" w:hAnsi="Arial" w:cs="Arial"/>
        </w:rPr>
        <w:t xml:space="preserve"> TODAY May 8, 2019 at 3pm.  Slides will be posted on the Wake NCORP website following the presentations.  </w:t>
      </w:r>
    </w:p>
    <w:p w:rsidR="007B5212" w:rsidRPr="007B5212" w:rsidRDefault="007B5212" w:rsidP="007B5212">
      <w:pPr>
        <w:pStyle w:val="ListParagraph"/>
        <w:numPr>
          <w:ilvl w:val="0"/>
          <w:numId w:val="1"/>
        </w:numPr>
        <w:rPr>
          <w:color w:val="1F497D"/>
        </w:rPr>
      </w:pPr>
      <w:r w:rsidRPr="007B5212">
        <w:rPr>
          <w:color w:val="1F497D"/>
        </w:rPr>
        <w:t>*Join from the computer before dialing in on your telephone.</w:t>
      </w:r>
      <w:r w:rsidRPr="007B5212">
        <w:rPr>
          <w:rFonts w:ascii="Segoe UI" w:hAnsi="Segoe UI" w:cs="Segoe UI"/>
        </w:rPr>
        <w:br/>
      </w:r>
      <w:r w:rsidRPr="007B5212">
        <w:rPr>
          <w:rFonts w:ascii="Segoe UI" w:hAnsi="Segoe UI" w:cs="Segoe UI"/>
          <w:color w:val="A0A0A0"/>
          <w:sz w:val="20"/>
          <w:szCs w:val="20"/>
        </w:rPr>
        <w:t>-- Do not delete or change any of the following text. --</w:t>
      </w:r>
      <w:r w:rsidRPr="007B5212">
        <w:rPr>
          <w:rFonts w:ascii="Segoe UI" w:hAnsi="Segoe UI" w:cs="Segoe UI"/>
          <w:sz w:val="20"/>
          <w:szCs w:val="20"/>
        </w:rPr>
        <w:t xml:space="preserve">  </w:t>
      </w:r>
    </w:p>
    <w:tbl>
      <w:tblPr>
        <w:tblW w:w="0" w:type="dxa"/>
        <w:tblCellSpacing w:w="15" w:type="dxa"/>
        <w:tblCellMar>
          <w:left w:w="0" w:type="dxa"/>
          <w:right w:w="0" w:type="dxa"/>
        </w:tblCellMar>
        <w:tblLook w:val="04A0" w:firstRow="1" w:lastRow="0" w:firstColumn="1" w:lastColumn="0" w:noHBand="0" w:noVBand="1"/>
      </w:tblPr>
      <w:tblGrid>
        <w:gridCol w:w="3675"/>
        <w:gridCol w:w="125"/>
      </w:tblGrid>
      <w:tr w:rsidR="007B5212" w:rsidTr="007B5212">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3600"/>
            </w:tblGrid>
            <w:tr w:rsidR="007B5212">
              <w:trPr>
                <w:tblCellSpacing w:w="0" w:type="dxa"/>
              </w:trPr>
              <w:tc>
                <w:tcPr>
                  <w:tcW w:w="3600" w:type="dxa"/>
                  <w:tcBorders>
                    <w:top w:val="nil"/>
                    <w:left w:val="nil"/>
                    <w:bottom w:val="nil"/>
                    <w:right w:val="nil"/>
                  </w:tcBorders>
                  <w:shd w:val="clear" w:color="auto" w:fill="43A942"/>
                  <w:tcMar>
                    <w:top w:w="150" w:type="dxa"/>
                    <w:left w:w="300" w:type="dxa"/>
                    <w:bottom w:w="150" w:type="dxa"/>
                    <w:right w:w="300" w:type="dxa"/>
                  </w:tcMar>
                  <w:vAlign w:val="center"/>
                  <w:hideMark/>
                </w:tcPr>
                <w:p w:rsidR="007B5212" w:rsidRDefault="007B5212">
                  <w:pPr>
                    <w:jc w:val="center"/>
                    <w:rPr>
                      <w:rFonts w:ascii="Times New Roman" w:hAnsi="Times New Roman" w:cs="Times New Roman"/>
                      <w:sz w:val="24"/>
                      <w:szCs w:val="24"/>
                    </w:rPr>
                  </w:pPr>
                  <w:hyperlink r:id="rId9" w:history="1">
                    <w:r>
                      <w:rPr>
                        <w:rStyle w:val="Hyperlink"/>
                        <w:color w:val="FFFFFF"/>
                        <w:sz w:val="30"/>
                        <w:szCs w:val="30"/>
                        <w:u w:val="none"/>
                      </w:rPr>
                      <w:t>Join Webex Meeting</w:t>
                    </w:r>
                  </w:hyperlink>
                  <w:r>
                    <w:t xml:space="preserve"> </w:t>
                  </w:r>
                </w:p>
              </w:tc>
            </w:tr>
          </w:tbl>
          <w:p w:rsidR="007B5212" w:rsidRDefault="007B5212">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50"/>
            </w:tblGrid>
            <w:tr w:rsidR="007B5212">
              <w:trPr>
                <w:tblCellSpacing w:w="0" w:type="dxa"/>
              </w:trPr>
              <w:tc>
                <w:tcPr>
                  <w:tcW w:w="0" w:type="auto"/>
                  <w:vAlign w:val="center"/>
                  <w:hideMark/>
                </w:tcPr>
                <w:p w:rsidR="007B5212" w:rsidRDefault="007B5212">
                  <w:pPr>
                    <w:rPr>
                      <w:rFonts w:ascii="Calibri" w:hAnsi="Calibri"/>
                      <w:sz w:val="24"/>
                      <w:szCs w:val="24"/>
                    </w:rPr>
                  </w:pPr>
                  <w:r>
                    <w:t> </w:t>
                  </w:r>
                </w:p>
              </w:tc>
            </w:tr>
          </w:tbl>
          <w:p w:rsidR="007B5212" w:rsidRDefault="007B5212">
            <w:pPr>
              <w:rPr>
                <w:rFonts w:ascii="Times New Roman" w:eastAsia="Times New Roman" w:hAnsi="Times New Roman"/>
                <w:sz w:val="20"/>
                <w:szCs w:val="20"/>
              </w:rPr>
            </w:pPr>
          </w:p>
        </w:tc>
      </w:tr>
    </w:tbl>
    <w:p w:rsidR="007B5212" w:rsidRPr="007B5212" w:rsidRDefault="007B5212" w:rsidP="007B5212">
      <w:pPr>
        <w:spacing w:after="0" w:line="240" w:lineRule="auto"/>
        <w:rPr>
          <w:rFonts w:ascii="Arial" w:hAnsi="Arial" w:cs="Arial"/>
        </w:rPr>
      </w:pPr>
      <w:r w:rsidRPr="007B5212">
        <w:rPr>
          <w:rFonts w:ascii="Segoe UI" w:hAnsi="Segoe UI" w:cs="Segoe UI"/>
          <w:sz w:val="27"/>
          <w:szCs w:val="27"/>
        </w:rPr>
        <w:br/>
      </w:r>
      <w:r w:rsidRPr="007B5212">
        <w:rPr>
          <w:rFonts w:ascii="Segoe UI" w:hAnsi="Segoe UI" w:cs="Segoe UI"/>
          <w:color w:val="666666"/>
          <w:sz w:val="20"/>
          <w:szCs w:val="20"/>
        </w:rPr>
        <w:t>Meeting number (access code): 648 477 393</w:t>
      </w:r>
      <w:r w:rsidRPr="007B5212">
        <w:rPr>
          <w:rFonts w:ascii="Segoe UI" w:hAnsi="Segoe UI" w:cs="Segoe UI"/>
          <w:sz w:val="27"/>
          <w:szCs w:val="27"/>
        </w:rPr>
        <w:t xml:space="preserve"> </w:t>
      </w:r>
      <w:r w:rsidRPr="007B5212">
        <w:rPr>
          <w:rFonts w:ascii="Segoe UI" w:hAnsi="Segoe UI" w:cs="Segoe UI"/>
          <w:color w:val="666666"/>
          <w:sz w:val="20"/>
          <w:szCs w:val="20"/>
        </w:rPr>
        <w:br/>
        <w:t xml:space="preserve">Meeting password: m5nwVKhv  </w:t>
      </w:r>
      <w:r w:rsidRPr="007B5212">
        <w:rPr>
          <w:rFonts w:ascii="Segoe UI" w:hAnsi="Segoe UI" w:cs="Segoe UI"/>
          <w:color w:val="666666"/>
          <w:sz w:val="20"/>
          <w:szCs w:val="20"/>
        </w:rPr>
        <w:br/>
      </w:r>
      <w:r w:rsidRPr="007B5212">
        <w:rPr>
          <w:rFonts w:ascii="Segoe UI" w:hAnsi="Segoe UI" w:cs="Segoe UI"/>
          <w:sz w:val="20"/>
          <w:szCs w:val="20"/>
        </w:rPr>
        <w:t xml:space="preserve">  </w:t>
      </w:r>
      <w:r w:rsidRPr="007B5212">
        <w:rPr>
          <w:rFonts w:ascii="Segoe UI" w:hAnsi="Segoe UI" w:cs="Segoe UI"/>
          <w:sz w:val="20"/>
          <w:szCs w:val="20"/>
        </w:rPr>
        <w:br/>
      </w:r>
      <w:r w:rsidRPr="007B5212">
        <w:rPr>
          <w:rFonts w:ascii="Segoe UI" w:hAnsi="Segoe UI" w:cs="Segoe UI"/>
          <w:sz w:val="20"/>
          <w:szCs w:val="20"/>
        </w:rPr>
        <w:br/>
      </w:r>
      <w:r w:rsidRPr="007B5212">
        <w:rPr>
          <w:rFonts w:ascii="Segoe UI" w:hAnsi="Segoe UI" w:cs="Segoe UI"/>
          <w:color w:val="666666"/>
          <w:sz w:val="27"/>
          <w:szCs w:val="27"/>
        </w:rPr>
        <w:t>Join from a video system or application</w:t>
      </w:r>
      <w:r w:rsidRPr="007B5212">
        <w:rPr>
          <w:rFonts w:ascii="Segoe UI" w:hAnsi="Segoe UI" w:cs="Segoe UI"/>
          <w:sz w:val="27"/>
          <w:szCs w:val="27"/>
        </w:rPr>
        <w:br/>
      </w:r>
      <w:r w:rsidRPr="007B5212">
        <w:rPr>
          <w:rFonts w:ascii="Segoe UI" w:hAnsi="Segoe UI" w:cs="Segoe UI"/>
          <w:color w:val="666666"/>
          <w:sz w:val="20"/>
          <w:szCs w:val="20"/>
        </w:rPr>
        <w:t>Dial</w:t>
      </w:r>
      <w:r w:rsidRPr="007B5212">
        <w:rPr>
          <w:rFonts w:ascii="Segoe UI" w:hAnsi="Segoe UI" w:cs="Segoe UI"/>
          <w:sz w:val="27"/>
          <w:szCs w:val="27"/>
        </w:rPr>
        <w:t xml:space="preserve"> </w:t>
      </w:r>
      <w:hyperlink r:id="rId10" w:history="1">
        <w:r w:rsidRPr="007B5212">
          <w:rPr>
            <w:rStyle w:val="Hyperlink"/>
            <w:rFonts w:ascii="Segoe UI" w:hAnsi="Segoe UI" w:cs="Segoe UI"/>
            <w:color w:val="00AFF9"/>
            <w:sz w:val="20"/>
            <w:szCs w:val="20"/>
          </w:rPr>
          <w:t>648477393@wakehealth.webex.com</w:t>
        </w:r>
      </w:hyperlink>
      <w:r w:rsidRPr="007B5212">
        <w:rPr>
          <w:rFonts w:ascii="Segoe UI" w:hAnsi="Segoe UI" w:cs="Segoe UI"/>
          <w:sz w:val="27"/>
          <w:szCs w:val="27"/>
        </w:rPr>
        <w:t xml:space="preserve">  </w:t>
      </w:r>
      <w:r w:rsidRPr="007B5212">
        <w:rPr>
          <w:rFonts w:ascii="Segoe UI" w:hAnsi="Segoe UI" w:cs="Segoe UI"/>
          <w:sz w:val="27"/>
          <w:szCs w:val="27"/>
        </w:rPr>
        <w:br/>
      </w:r>
      <w:r w:rsidRPr="007B5212">
        <w:rPr>
          <w:rFonts w:ascii="Segoe UI" w:hAnsi="Segoe UI" w:cs="Segoe UI"/>
          <w:color w:val="666666"/>
          <w:sz w:val="20"/>
          <w:szCs w:val="20"/>
        </w:rPr>
        <w:t>You can also dial 173.243.2.68 and enter your meeting number.</w:t>
      </w:r>
      <w:r w:rsidRPr="007B5212">
        <w:rPr>
          <w:rFonts w:ascii="Segoe UI" w:hAnsi="Segoe UI" w:cs="Segoe UI"/>
          <w:sz w:val="27"/>
          <w:szCs w:val="27"/>
        </w:rPr>
        <w:t xml:space="preserve">   </w:t>
      </w:r>
      <w:r w:rsidRPr="007B5212">
        <w:rPr>
          <w:rFonts w:ascii="Segoe UI" w:hAnsi="Segoe UI" w:cs="Segoe UI"/>
          <w:sz w:val="27"/>
          <w:szCs w:val="27"/>
        </w:rPr>
        <w:br/>
      </w:r>
      <w:r w:rsidRPr="007B5212">
        <w:rPr>
          <w:rFonts w:ascii="Segoe UI" w:hAnsi="Segoe UI" w:cs="Segoe UI"/>
          <w:sz w:val="20"/>
          <w:szCs w:val="20"/>
        </w:rPr>
        <w:t xml:space="preserve">  </w:t>
      </w:r>
      <w:r w:rsidRPr="007B5212">
        <w:rPr>
          <w:rFonts w:ascii="Segoe UI" w:hAnsi="Segoe UI" w:cs="Segoe UI"/>
          <w:sz w:val="20"/>
          <w:szCs w:val="20"/>
        </w:rPr>
        <w:br/>
      </w:r>
      <w:r w:rsidRPr="007B5212">
        <w:rPr>
          <w:rFonts w:ascii="Segoe UI" w:hAnsi="Segoe UI" w:cs="Segoe UI"/>
          <w:color w:val="666666"/>
          <w:sz w:val="27"/>
          <w:szCs w:val="27"/>
        </w:rPr>
        <w:t>Join by phone</w:t>
      </w:r>
      <w:r w:rsidRPr="007B5212">
        <w:rPr>
          <w:rFonts w:ascii="Segoe UI" w:hAnsi="Segoe UI" w:cs="Segoe UI"/>
          <w:sz w:val="27"/>
          <w:szCs w:val="27"/>
        </w:rPr>
        <w:t xml:space="preserve">  </w:t>
      </w:r>
      <w:r w:rsidRPr="007B5212">
        <w:rPr>
          <w:rFonts w:ascii="Segoe UI" w:hAnsi="Segoe UI" w:cs="Segoe UI"/>
          <w:sz w:val="27"/>
          <w:szCs w:val="27"/>
        </w:rPr>
        <w:br/>
      </w:r>
      <w:hyperlink r:id="rId11" w:history="1">
        <w:r w:rsidRPr="007B5212">
          <w:rPr>
            <w:rStyle w:val="Hyperlink"/>
            <w:rFonts w:ascii="Segoe UI" w:hAnsi="Segoe UI" w:cs="Segoe UI"/>
            <w:b/>
            <w:bCs/>
            <w:color w:val="00AFF9"/>
            <w:sz w:val="20"/>
            <w:szCs w:val="20"/>
            <w:u w:val="none"/>
          </w:rPr>
          <w:t>+1-240-454-0887</w:t>
        </w:r>
      </w:hyperlink>
      <w:r w:rsidRPr="007B5212">
        <w:rPr>
          <w:rFonts w:ascii="Segoe UI" w:hAnsi="Segoe UI" w:cs="Segoe UI"/>
          <w:color w:val="666666"/>
          <w:sz w:val="20"/>
          <w:szCs w:val="20"/>
        </w:rPr>
        <w:t> United States Toll (San Jose)</w:t>
      </w:r>
      <w:r w:rsidRPr="007B5212">
        <w:rPr>
          <w:rFonts w:ascii="Segoe UI" w:hAnsi="Segoe UI" w:cs="Segoe UI"/>
          <w:sz w:val="27"/>
          <w:szCs w:val="27"/>
        </w:rPr>
        <w:t xml:space="preserve">  </w:t>
      </w:r>
      <w:r w:rsidRPr="007B5212">
        <w:rPr>
          <w:rFonts w:ascii="Segoe UI" w:hAnsi="Segoe UI" w:cs="Segoe UI"/>
          <w:sz w:val="27"/>
          <w:szCs w:val="27"/>
        </w:rPr>
        <w:br/>
      </w:r>
      <w:hyperlink r:id="rId12" w:history="1">
        <w:r w:rsidRPr="007B5212">
          <w:rPr>
            <w:rStyle w:val="Hyperlink"/>
            <w:rFonts w:ascii="Segoe UI" w:hAnsi="Segoe UI" w:cs="Segoe UI"/>
            <w:color w:val="00AFF9"/>
            <w:sz w:val="20"/>
            <w:szCs w:val="20"/>
          </w:rPr>
          <w:t>Global call-in numbers</w:t>
        </w:r>
      </w:hyperlink>
      <w:r w:rsidRPr="007B5212">
        <w:rPr>
          <w:rFonts w:ascii="Segoe UI" w:hAnsi="Segoe UI" w:cs="Segoe UI"/>
          <w:sz w:val="27"/>
          <w:szCs w:val="27"/>
        </w:rPr>
        <w:t xml:space="preserve">  </w:t>
      </w:r>
      <w:r w:rsidRPr="007B5212">
        <w:rPr>
          <w:rFonts w:ascii="Segoe UI" w:hAnsi="Segoe UI" w:cs="Segoe UI"/>
          <w:sz w:val="27"/>
          <w:szCs w:val="27"/>
        </w:rPr>
        <w:br/>
      </w:r>
    </w:p>
    <w:p w:rsidR="002158DD" w:rsidRDefault="002158DD"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p>
    <w:p w:rsidR="007B5212" w:rsidRDefault="007B5212" w:rsidP="00954472">
      <w:pPr>
        <w:spacing w:after="0" w:line="240" w:lineRule="auto"/>
        <w:ind w:firstLine="720"/>
        <w:jc w:val="both"/>
        <w:rPr>
          <w:rFonts w:ascii="Arial" w:hAnsi="Arial" w:cs="Arial"/>
        </w:rPr>
      </w:pPr>
      <w:bookmarkStart w:id="0" w:name="_GoBack"/>
      <w:bookmarkEnd w:id="0"/>
    </w:p>
    <w:p w:rsidR="002158DD" w:rsidRPr="002158DD" w:rsidRDefault="002158DD" w:rsidP="002158DD">
      <w:pPr>
        <w:pStyle w:val="ListParagraph"/>
        <w:numPr>
          <w:ilvl w:val="0"/>
          <w:numId w:val="1"/>
        </w:numPr>
        <w:spacing w:after="0" w:line="240" w:lineRule="auto"/>
        <w:rPr>
          <w:rFonts w:ascii="Arial" w:hAnsi="Arial" w:cs="Arial"/>
          <w:b/>
          <w:u w:val="single"/>
        </w:rPr>
      </w:pPr>
      <w:r w:rsidRPr="002158DD">
        <w:rPr>
          <w:rFonts w:ascii="Arial" w:hAnsi="Arial" w:cs="Arial"/>
          <w:b/>
          <w:i/>
          <w:u w:val="single"/>
        </w:rPr>
        <w:lastRenderedPageBreak/>
        <w:t>Remember</w:t>
      </w:r>
      <w:r w:rsidRPr="002158DD">
        <w:rPr>
          <w:rFonts w:ascii="Arial" w:hAnsi="Arial" w:cs="Arial"/>
          <w:b/>
          <w:u w:val="single"/>
        </w:rPr>
        <w:t xml:space="preserve"> (</w:t>
      </w:r>
      <w:r w:rsidRPr="002158DD">
        <w:rPr>
          <w:rFonts w:ascii="Arial" w:hAnsi="Arial" w:cs="Arial"/>
          <w:b/>
          <w:i/>
          <w:u w:val="single"/>
        </w:rPr>
        <w:t>WF-97116</w:t>
      </w:r>
      <w:r w:rsidRPr="002158DD">
        <w:rPr>
          <w:rFonts w:ascii="Arial" w:hAnsi="Arial" w:cs="Arial"/>
          <w:b/>
          <w:u w:val="single"/>
        </w:rPr>
        <w:t xml:space="preserve">) Amendment 3, Protocol Version Date 04/02/2019, Will be Released </w:t>
      </w:r>
      <w:r w:rsidRPr="002158DD">
        <w:rPr>
          <w:rFonts w:ascii="Arial" w:hAnsi="Arial" w:cs="Arial"/>
          <w:b/>
          <w:i/>
          <w:u w:val="single"/>
        </w:rPr>
        <w:t>05/16/2019</w:t>
      </w:r>
      <w:r w:rsidRPr="002158DD">
        <w:rPr>
          <w:rFonts w:ascii="Arial" w:hAnsi="Arial" w:cs="Arial"/>
          <w:b/>
          <w:u w:val="single"/>
        </w:rPr>
        <w:t>:</w:t>
      </w:r>
    </w:p>
    <w:p w:rsidR="002158DD" w:rsidRPr="0087230E" w:rsidRDefault="002158DD" w:rsidP="002158DD">
      <w:pPr>
        <w:spacing w:after="0" w:line="240" w:lineRule="auto"/>
        <w:rPr>
          <w:rFonts w:ascii="Arial" w:hAnsi="Arial" w:cs="Arial"/>
          <w:b/>
        </w:rPr>
      </w:pPr>
    </w:p>
    <w:p w:rsidR="002158DD" w:rsidRDefault="002158DD" w:rsidP="002158DD">
      <w:pPr>
        <w:spacing w:after="0" w:line="240" w:lineRule="auto"/>
        <w:ind w:left="720"/>
        <w:rPr>
          <w:rFonts w:ascii="Arial" w:hAnsi="Arial" w:cs="Arial"/>
        </w:rPr>
      </w:pPr>
      <w:r>
        <w:rPr>
          <w:rFonts w:ascii="Arial" w:hAnsi="Arial" w:cs="Arial"/>
        </w:rPr>
        <w:t xml:space="preserve">The WF NCORP Research Base study titled </w:t>
      </w:r>
      <w:r w:rsidRPr="005C7DE6">
        <w:rPr>
          <w:rFonts w:ascii="Arial" w:hAnsi="Arial" w:cs="Arial"/>
          <w:i/>
        </w:rPr>
        <w:t xml:space="preserve">A Phase 3 Randomized Placebo Controlled Clinical Trial of Donepezil in Chemotherapy Exposed Breast Cancer Survivors with Cognitive Impairment (REMEMBER) </w:t>
      </w:r>
      <w:r>
        <w:rPr>
          <w:rFonts w:ascii="Arial" w:hAnsi="Arial" w:cs="Arial"/>
        </w:rPr>
        <w:t>(</w:t>
      </w:r>
      <w:r w:rsidRPr="005C7DE6">
        <w:rPr>
          <w:rFonts w:ascii="Arial" w:hAnsi="Arial" w:cs="Arial"/>
          <w:i/>
        </w:rPr>
        <w:t>WF-97116</w:t>
      </w:r>
      <w:r>
        <w:rPr>
          <w:rFonts w:ascii="Arial" w:hAnsi="Arial" w:cs="Arial"/>
        </w:rPr>
        <w:t xml:space="preserve">) has been amended. </w:t>
      </w:r>
      <w:r w:rsidRPr="00B31DFE">
        <w:rPr>
          <w:rFonts w:ascii="Arial" w:hAnsi="Arial" w:cs="Arial"/>
        </w:rPr>
        <w:t>The amendment will be released on May 16, 2019</w:t>
      </w:r>
      <w:r>
        <w:rPr>
          <w:rFonts w:ascii="Arial" w:hAnsi="Arial" w:cs="Arial"/>
        </w:rPr>
        <w:t xml:space="preserve">. A </w:t>
      </w:r>
      <w:r w:rsidRPr="005C7DE6">
        <w:rPr>
          <w:rFonts w:ascii="Arial" w:hAnsi="Arial" w:cs="Arial"/>
        </w:rPr>
        <w:t xml:space="preserve">copy of the </w:t>
      </w:r>
      <w:r w:rsidRPr="005C7DE6">
        <w:rPr>
          <w:rFonts w:ascii="Arial" w:hAnsi="Arial" w:cs="Arial"/>
          <w:i/>
        </w:rPr>
        <w:t xml:space="preserve">WF-97116 </w:t>
      </w:r>
      <w:r w:rsidRPr="005C7DE6">
        <w:rPr>
          <w:rFonts w:ascii="Arial" w:hAnsi="Arial" w:cs="Arial"/>
        </w:rPr>
        <w:t>A</w:t>
      </w:r>
      <w:r>
        <w:rPr>
          <w:rFonts w:ascii="Arial" w:hAnsi="Arial" w:cs="Arial"/>
        </w:rPr>
        <w:t xml:space="preserve">mendment 3 protocol is now available on the </w:t>
      </w:r>
      <w:hyperlink r:id="rId13" w:history="1">
        <w:r>
          <w:rPr>
            <w:rStyle w:val="Hyperlink"/>
            <w:rFonts w:ascii="Arial" w:hAnsi="Arial" w:cs="Arial"/>
          </w:rPr>
          <w:t>WAKENCORP</w:t>
        </w:r>
      </w:hyperlink>
      <w:r>
        <w:rPr>
          <w:rFonts w:ascii="Arial" w:hAnsi="Arial" w:cs="Arial"/>
        </w:rPr>
        <w:t xml:space="preserve"> website. All protocol documents will be available on the </w:t>
      </w:r>
      <w:hyperlink r:id="rId14" w:history="1">
        <w:r>
          <w:rPr>
            <w:rStyle w:val="Hyperlink"/>
            <w:rFonts w:ascii="Arial" w:hAnsi="Arial" w:cs="Arial"/>
          </w:rPr>
          <w:t>CTSU</w:t>
        </w:r>
      </w:hyperlink>
      <w:r>
        <w:rPr>
          <w:rFonts w:ascii="Arial" w:hAnsi="Arial" w:cs="Arial"/>
        </w:rPr>
        <w:t xml:space="preserve"> website on the release date (05/16/2019). Changes to the protocol, consent, and appendices are included in this amendment.  Please note that this is a CIRB approved protocol.  </w:t>
      </w:r>
    </w:p>
    <w:p w:rsidR="002158DD" w:rsidRDefault="002158DD" w:rsidP="002158DD">
      <w:pPr>
        <w:spacing w:after="0" w:line="240" w:lineRule="auto"/>
        <w:ind w:left="720"/>
        <w:rPr>
          <w:rFonts w:ascii="Arial" w:hAnsi="Arial" w:cs="Arial"/>
        </w:rPr>
      </w:pPr>
    </w:p>
    <w:p w:rsidR="002158DD" w:rsidRDefault="002158DD" w:rsidP="002158DD">
      <w:pPr>
        <w:spacing w:after="0" w:line="240" w:lineRule="auto"/>
        <w:ind w:left="720"/>
        <w:rPr>
          <w:rFonts w:ascii="Arial" w:hAnsi="Arial" w:cs="Arial"/>
        </w:rPr>
      </w:pPr>
      <w:r w:rsidRPr="00B01F33">
        <w:rPr>
          <w:rFonts w:ascii="Arial" w:hAnsi="Arial" w:cs="Arial"/>
          <w:b/>
        </w:rPr>
        <w:t xml:space="preserve">Currently </w:t>
      </w:r>
      <w:r>
        <w:rPr>
          <w:rFonts w:ascii="Arial" w:hAnsi="Arial" w:cs="Arial"/>
          <w:b/>
        </w:rPr>
        <w:t xml:space="preserve">enrolling </w:t>
      </w:r>
      <w:r w:rsidRPr="00B01F33">
        <w:rPr>
          <w:rFonts w:ascii="Arial" w:hAnsi="Arial" w:cs="Arial"/>
          <w:b/>
        </w:rPr>
        <w:t>participating sites</w:t>
      </w:r>
      <w:r>
        <w:rPr>
          <w:rFonts w:ascii="Arial" w:hAnsi="Arial" w:cs="Arial"/>
        </w:rPr>
        <w:t xml:space="preserve"> must complete the following prior to implementing </w:t>
      </w:r>
      <w:r w:rsidRPr="004F2861">
        <w:rPr>
          <w:rFonts w:ascii="Arial" w:hAnsi="Arial" w:cs="Arial"/>
          <w:i/>
        </w:rPr>
        <w:t>Remember</w:t>
      </w:r>
      <w:r>
        <w:rPr>
          <w:rFonts w:ascii="Arial" w:hAnsi="Arial" w:cs="Arial"/>
        </w:rPr>
        <w:t xml:space="preserve"> Amendment 3:</w:t>
      </w:r>
    </w:p>
    <w:p w:rsidR="002158DD" w:rsidRPr="00921A81" w:rsidRDefault="002158DD" w:rsidP="002158DD">
      <w:pPr>
        <w:spacing w:after="0" w:line="240" w:lineRule="auto"/>
        <w:rPr>
          <w:rFonts w:ascii="Arial" w:hAnsi="Arial" w:cs="Arial"/>
        </w:rPr>
      </w:pPr>
    </w:p>
    <w:p w:rsidR="002158DD" w:rsidRPr="00B01F33" w:rsidRDefault="002158DD" w:rsidP="002158DD">
      <w:pPr>
        <w:pStyle w:val="ListParagraph"/>
        <w:numPr>
          <w:ilvl w:val="0"/>
          <w:numId w:val="21"/>
        </w:numPr>
        <w:spacing w:after="0" w:line="240" w:lineRule="auto"/>
        <w:rPr>
          <w:rFonts w:ascii="Arial" w:hAnsi="Arial" w:cs="Arial"/>
        </w:rPr>
      </w:pPr>
      <w:r w:rsidRPr="00B01F33">
        <w:rPr>
          <w:rFonts w:ascii="Arial" w:hAnsi="Arial" w:cs="Arial"/>
        </w:rPr>
        <w:t>Regulatory requirements:</w:t>
      </w:r>
    </w:p>
    <w:p w:rsidR="002158DD" w:rsidRDefault="002158DD" w:rsidP="002158DD">
      <w:pPr>
        <w:pStyle w:val="ListParagraph"/>
        <w:numPr>
          <w:ilvl w:val="1"/>
          <w:numId w:val="21"/>
        </w:numPr>
        <w:spacing w:after="0" w:line="240" w:lineRule="auto"/>
        <w:rPr>
          <w:rFonts w:ascii="Arial" w:hAnsi="Arial" w:cs="Arial"/>
        </w:rPr>
      </w:pPr>
      <w:r w:rsidRPr="000711A8">
        <w:rPr>
          <w:rFonts w:ascii="Arial" w:hAnsi="Arial" w:cs="Arial"/>
          <w:b/>
        </w:rPr>
        <w:t>Sites using NCI CIRB</w:t>
      </w:r>
      <w:r w:rsidRPr="00921A81">
        <w:rPr>
          <w:rFonts w:ascii="Arial" w:hAnsi="Arial" w:cs="Arial"/>
        </w:rPr>
        <w:t xml:space="preserve"> as their IRB of record must activate the amended protocol and consent form within 30 days of th</w:t>
      </w:r>
      <w:r>
        <w:rPr>
          <w:rFonts w:ascii="Arial" w:hAnsi="Arial" w:cs="Arial"/>
        </w:rPr>
        <w:t>e amendment release</w:t>
      </w:r>
      <w:r w:rsidRPr="00921A81">
        <w:rPr>
          <w:rFonts w:ascii="Arial" w:hAnsi="Arial" w:cs="Arial"/>
        </w:rPr>
        <w:t xml:space="preserve">.  Sites must submit their amendment activation date and updated consent form to </w:t>
      </w:r>
      <w:hyperlink r:id="rId15" w:history="1">
        <w:r w:rsidRPr="00921A81">
          <w:rPr>
            <w:rStyle w:val="Hyperlink"/>
            <w:rFonts w:ascii="Arial" w:hAnsi="Arial" w:cs="Arial"/>
          </w:rPr>
          <w:t>NCORP@wakehealth.edu</w:t>
        </w:r>
      </w:hyperlink>
      <w:r w:rsidRPr="00921A81">
        <w:rPr>
          <w:rFonts w:ascii="Arial" w:hAnsi="Arial" w:cs="Arial"/>
        </w:rPr>
        <w:t>, Attn: WF-97</w:t>
      </w:r>
      <w:r>
        <w:rPr>
          <w:rFonts w:ascii="Arial" w:hAnsi="Arial" w:cs="Arial"/>
        </w:rPr>
        <w:t>116</w:t>
      </w:r>
      <w:r w:rsidRPr="00921A81">
        <w:rPr>
          <w:rFonts w:ascii="Arial" w:hAnsi="Arial" w:cs="Arial"/>
        </w:rPr>
        <w:t xml:space="preserve">, in order to be granted access to the Amendment </w:t>
      </w:r>
      <w:r>
        <w:rPr>
          <w:rFonts w:ascii="Arial" w:hAnsi="Arial" w:cs="Arial"/>
        </w:rPr>
        <w:t>3</w:t>
      </w:r>
      <w:r w:rsidRPr="00921A81">
        <w:rPr>
          <w:rFonts w:ascii="Arial" w:hAnsi="Arial" w:cs="Arial"/>
        </w:rPr>
        <w:t>, Version 0</w:t>
      </w:r>
      <w:r>
        <w:rPr>
          <w:rFonts w:ascii="Arial" w:hAnsi="Arial" w:cs="Arial"/>
        </w:rPr>
        <w:t>4</w:t>
      </w:r>
      <w:r w:rsidRPr="00921A81">
        <w:rPr>
          <w:rFonts w:ascii="Arial" w:hAnsi="Arial" w:cs="Arial"/>
        </w:rPr>
        <w:t>/0</w:t>
      </w:r>
      <w:r>
        <w:rPr>
          <w:rFonts w:ascii="Arial" w:hAnsi="Arial" w:cs="Arial"/>
        </w:rPr>
        <w:t>2</w:t>
      </w:r>
      <w:r w:rsidRPr="00921A81">
        <w:rPr>
          <w:rFonts w:ascii="Arial" w:hAnsi="Arial" w:cs="Arial"/>
        </w:rPr>
        <w:t>/201</w:t>
      </w:r>
      <w:r>
        <w:rPr>
          <w:rFonts w:ascii="Arial" w:hAnsi="Arial" w:cs="Arial"/>
        </w:rPr>
        <w:t>9</w:t>
      </w:r>
      <w:r w:rsidRPr="00921A81">
        <w:rPr>
          <w:rFonts w:ascii="Arial" w:hAnsi="Arial" w:cs="Arial"/>
        </w:rPr>
        <w:t xml:space="preserve">, Enrollment Form in CCRBIS.  </w:t>
      </w:r>
    </w:p>
    <w:p w:rsidR="002158DD" w:rsidRDefault="002158DD" w:rsidP="002158DD">
      <w:pPr>
        <w:pStyle w:val="ListParagraph"/>
        <w:numPr>
          <w:ilvl w:val="1"/>
          <w:numId w:val="21"/>
        </w:numPr>
        <w:spacing w:after="0" w:line="240" w:lineRule="auto"/>
        <w:rPr>
          <w:rFonts w:ascii="Arial" w:hAnsi="Arial" w:cs="Arial"/>
        </w:rPr>
      </w:pPr>
      <w:r w:rsidRPr="000711A8">
        <w:rPr>
          <w:rFonts w:ascii="Arial" w:hAnsi="Arial" w:cs="Arial"/>
          <w:b/>
        </w:rPr>
        <w:t>Sites not using the NCI CIRB</w:t>
      </w:r>
      <w:r w:rsidRPr="00921A81">
        <w:rPr>
          <w:rFonts w:ascii="Arial" w:hAnsi="Arial" w:cs="Arial"/>
        </w:rPr>
        <w:t xml:space="preserve"> must submit the amended protocol documents to their IRB of record and receive IRB approval within</w:t>
      </w:r>
      <w:r>
        <w:rPr>
          <w:rFonts w:ascii="Arial" w:hAnsi="Arial" w:cs="Arial"/>
        </w:rPr>
        <w:t xml:space="preserve"> 90 days of this notification. </w:t>
      </w:r>
      <w:r w:rsidRPr="00921A81">
        <w:rPr>
          <w:rFonts w:ascii="Arial" w:hAnsi="Arial" w:cs="Arial"/>
        </w:rPr>
        <w:t xml:space="preserve">Submit IRB approval letters to </w:t>
      </w:r>
      <w:hyperlink r:id="rId16" w:history="1">
        <w:r w:rsidRPr="00921A81">
          <w:rPr>
            <w:rStyle w:val="Hyperlink"/>
            <w:rFonts w:ascii="Arial" w:hAnsi="Arial" w:cs="Arial"/>
          </w:rPr>
          <w:t>NCORP@wakehealth.edu</w:t>
        </w:r>
      </w:hyperlink>
      <w:r>
        <w:rPr>
          <w:rFonts w:ascii="Arial" w:hAnsi="Arial" w:cs="Arial"/>
        </w:rPr>
        <w:t>, Attn: WF-97</w:t>
      </w:r>
      <w:r w:rsidRPr="00921A81">
        <w:rPr>
          <w:rFonts w:ascii="Arial" w:hAnsi="Arial" w:cs="Arial"/>
        </w:rPr>
        <w:t>1</w:t>
      </w:r>
      <w:r>
        <w:rPr>
          <w:rFonts w:ascii="Arial" w:hAnsi="Arial" w:cs="Arial"/>
        </w:rPr>
        <w:t>16</w:t>
      </w:r>
      <w:r w:rsidRPr="00921A81">
        <w:rPr>
          <w:rFonts w:ascii="Arial" w:hAnsi="Arial" w:cs="Arial"/>
        </w:rPr>
        <w:t>, in order to be granted access to the Am</w:t>
      </w:r>
      <w:r>
        <w:rPr>
          <w:rFonts w:ascii="Arial" w:hAnsi="Arial" w:cs="Arial"/>
        </w:rPr>
        <w:t>endment 3</w:t>
      </w:r>
      <w:r w:rsidRPr="00921A81">
        <w:rPr>
          <w:rFonts w:ascii="Arial" w:hAnsi="Arial" w:cs="Arial"/>
        </w:rPr>
        <w:t>, Version 0</w:t>
      </w:r>
      <w:r>
        <w:rPr>
          <w:rFonts w:ascii="Arial" w:hAnsi="Arial" w:cs="Arial"/>
        </w:rPr>
        <w:t>4</w:t>
      </w:r>
      <w:r w:rsidRPr="00921A81">
        <w:rPr>
          <w:rFonts w:ascii="Arial" w:hAnsi="Arial" w:cs="Arial"/>
        </w:rPr>
        <w:t>/0</w:t>
      </w:r>
      <w:r>
        <w:rPr>
          <w:rFonts w:ascii="Arial" w:hAnsi="Arial" w:cs="Arial"/>
        </w:rPr>
        <w:t>2</w:t>
      </w:r>
      <w:r w:rsidRPr="00921A81">
        <w:rPr>
          <w:rFonts w:ascii="Arial" w:hAnsi="Arial" w:cs="Arial"/>
        </w:rPr>
        <w:t>/201</w:t>
      </w:r>
      <w:r>
        <w:rPr>
          <w:rFonts w:ascii="Arial" w:hAnsi="Arial" w:cs="Arial"/>
        </w:rPr>
        <w:t>9</w:t>
      </w:r>
      <w:r w:rsidRPr="00921A81">
        <w:rPr>
          <w:rFonts w:ascii="Arial" w:hAnsi="Arial" w:cs="Arial"/>
        </w:rPr>
        <w:t xml:space="preserve">, Enrollment Form in CCRBIS.  </w:t>
      </w:r>
    </w:p>
    <w:p w:rsidR="002158DD" w:rsidRDefault="002158DD" w:rsidP="002158DD">
      <w:pPr>
        <w:spacing w:after="0" w:line="240" w:lineRule="auto"/>
        <w:rPr>
          <w:rFonts w:ascii="Arial" w:hAnsi="Arial" w:cs="Arial"/>
        </w:rPr>
      </w:pPr>
    </w:p>
    <w:p w:rsidR="00954472" w:rsidRDefault="002158DD" w:rsidP="00504060">
      <w:pPr>
        <w:spacing w:after="0" w:line="240" w:lineRule="auto"/>
        <w:ind w:left="1080" w:firstLine="180"/>
        <w:jc w:val="both"/>
        <w:rPr>
          <w:rFonts w:ascii="Arial" w:hAnsi="Arial" w:cs="Arial"/>
        </w:rPr>
      </w:pPr>
      <w:r>
        <w:rPr>
          <w:rFonts w:ascii="Arial" w:hAnsi="Arial" w:cs="Arial"/>
        </w:rPr>
        <w:t xml:space="preserve">For any questions regarding the release of </w:t>
      </w:r>
      <w:r w:rsidRPr="00846EE8">
        <w:rPr>
          <w:rFonts w:ascii="Arial" w:hAnsi="Arial" w:cs="Arial"/>
          <w:i/>
        </w:rPr>
        <w:t>Remember</w:t>
      </w:r>
      <w:r>
        <w:rPr>
          <w:rFonts w:ascii="Arial" w:hAnsi="Arial" w:cs="Arial"/>
        </w:rPr>
        <w:t xml:space="preserve">, Amendment 3, please contact     </w:t>
      </w:r>
      <w:hyperlink r:id="rId17" w:history="1">
        <w:r w:rsidRPr="00B81A5A">
          <w:rPr>
            <w:rStyle w:val="Hyperlink"/>
            <w:rFonts w:ascii="Arial" w:hAnsi="Arial" w:cs="Arial"/>
          </w:rPr>
          <w:t>NCORP@wakehealth.edu</w:t>
        </w:r>
      </w:hyperlink>
      <w:r>
        <w:rPr>
          <w:rFonts w:ascii="Arial" w:hAnsi="Arial" w:cs="Arial"/>
        </w:rPr>
        <w:t>; Attn: WF-97116.</w:t>
      </w:r>
    </w:p>
    <w:p w:rsidR="006D3C8A" w:rsidRDefault="006D3C8A" w:rsidP="00504060">
      <w:pPr>
        <w:spacing w:after="0" w:line="240" w:lineRule="auto"/>
        <w:ind w:left="1080" w:firstLine="180"/>
        <w:jc w:val="both"/>
        <w:rPr>
          <w:rFonts w:ascii="Arial" w:hAnsi="Arial" w:cs="Arial"/>
        </w:rPr>
      </w:pPr>
    </w:p>
    <w:p w:rsidR="006D3C8A" w:rsidRPr="006D3C8A" w:rsidRDefault="006D3C8A" w:rsidP="006D3C8A">
      <w:pPr>
        <w:pStyle w:val="ListParagraph"/>
        <w:numPr>
          <w:ilvl w:val="0"/>
          <w:numId w:val="21"/>
        </w:numPr>
        <w:spacing w:after="0" w:line="240" w:lineRule="auto"/>
        <w:jc w:val="both"/>
        <w:rPr>
          <w:rFonts w:ascii="Arial" w:hAnsi="Arial" w:cs="Arial"/>
        </w:rPr>
      </w:pPr>
      <w:r w:rsidRPr="006D3C8A">
        <w:rPr>
          <w:rFonts w:ascii="Arial" w:hAnsi="Arial" w:cs="Arial"/>
          <w:b/>
          <w:u w:val="single"/>
        </w:rPr>
        <w:t>WF 1801 Ramipril</w:t>
      </w:r>
      <w:r>
        <w:rPr>
          <w:rFonts w:ascii="Arial" w:hAnsi="Arial" w:cs="Arial"/>
        </w:rPr>
        <w:t xml:space="preserve"> – Reminder to sites that you need to fax</w:t>
      </w:r>
      <w:r w:rsidR="00FD6EA9">
        <w:rPr>
          <w:rFonts w:ascii="Arial" w:hAnsi="Arial" w:cs="Arial"/>
        </w:rPr>
        <w:t xml:space="preserve"> or email</w:t>
      </w:r>
      <w:r>
        <w:rPr>
          <w:rFonts w:ascii="Arial" w:hAnsi="Arial" w:cs="Arial"/>
        </w:rPr>
        <w:t xml:space="preserve"> your</w:t>
      </w:r>
      <w:r w:rsidR="00FD6EA9">
        <w:rPr>
          <w:rFonts w:ascii="Arial" w:hAnsi="Arial" w:cs="Arial"/>
        </w:rPr>
        <w:t xml:space="preserve"> McKesson Drug form </w:t>
      </w:r>
      <w:r>
        <w:rPr>
          <w:rFonts w:ascii="Arial" w:hAnsi="Arial" w:cs="Arial"/>
        </w:rPr>
        <w:t xml:space="preserve">after input of </w:t>
      </w:r>
      <w:r w:rsidR="00FD6EA9">
        <w:rPr>
          <w:rFonts w:ascii="Arial" w:hAnsi="Arial" w:cs="Arial"/>
        </w:rPr>
        <w:t>your data enrollment into OPEN</w:t>
      </w:r>
      <w:r>
        <w:rPr>
          <w:rFonts w:ascii="Arial" w:hAnsi="Arial" w:cs="Arial"/>
        </w:rPr>
        <w:t xml:space="preserve">.  You can access </w:t>
      </w:r>
      <w:r w:rsidR="00FD6EA9">
        <w:rPr>
          <w:rFonts w:ascii="Arial" w:hAnsi="Arial" w:cs="Arial"/>
        </w:rPr>
        <w:t>and download the Drug form in REDCap once your patient has been enrolled.  Fill out the form following the form instructions then fax or email to McKesson.  McKesson will then contact you regarding your order.</w:t>
      </w:r>
    </w:p>
    <w:p w:rsidR="00504060" w:rsidRDefault="00504060" w:rsidP="002158DD">
      <w:pPr>
        <w:spacing w:after="0" w:line="240" w:lineRule="auto"/>
        <w:ind w:left="720" w:firstLine="180"/>
        <w:jc w:val="both"/>
        <w:rPr>
          <w:rFonts w:ascii="Arial" w:hAnsi="Arial" w:cs="Arial"/>
        </w:rPr>
      </w:pPr>
    </w:p>
    <w:p w:rsidR="00504060" w:rsidRPr="00504060" w:rsidRDefault="00504060" w:rsidP="00504060">
      <w:pPr>
        <w:pStyle w:val="ListParagraph"/>
        <w:numPr>
          <w:ilvl w:val="0"/>
          <w:numId w:val="21"/>
        </w:numPr>
        <w:spacing w:after="0" w:line="240" w:lineRule="auto"/>
        <w:jc w:val="both"/>
        <w:rPr>
          <w:rFonts w:ascii="Arial" w:hAnsi="Arial" w:cs="Arial"/>
        </w:rPr>
      </w:pPr>
      <w:r w:rsidRPr="00504060">
        <w:rPr>
          <w:rFonts w:ascii="Arial" w:hAnsi="Arial" w:cs="Arial"/>
          <w:b/>
          <w:u w:val="single"/>
        </w:rPr>
        <w:t>OaSiS Staffing Update:</w:t>
      </w:r>
      <w:r>
        <w:rPr>
          <w:rFonts w:ascii="Arial" w:hAnsi="Arial" w:cs="Arial"/>
        </w:rPr>
        <w:t xml:space="preserve">  Please note that Whitney Davis will be leaving the OaSiS effective May 9, 2019 as she </w:t>
      </w:r>
      <w:r w:rsidR="00DF54E8">
        <w:rPr>
          <w:rFonts w:ascii="Arial" w:hAnsi="Arial" w:cs="Arial"/>
        </w:rPr>
        <w:t>h</w:t>
      </w:r>
      <w:r>
        <w:rPr>
          <w:rFonts w:ascii="Arial" w:hAnsi="Arial" w:cs="Arial"/>
        </w:rPr>
        <w:t xml:space="preserve">as accepted a new position.  Please direct any future inquiries to Donna Lawler at </w:t>
      </w:r>
      <w:hyperlink r:id="rId18" w:history="1">
        <w:r w:rsidRPr="00A673D7">
          <w:rPr>
            <w:rStyle w:val="Hyperlink"/>
            <w:rFonts w:ascii="Arial" w:hAnsi="Arial" w:cs="Arial"/>
          </w:rPr>
          <w:t>dkronner@wakehealth.edu</w:t>
        </w:r>
      </w:hyperlink>
      <w:r>
        <w:rPr>
          <w:rFonts w:ascii="Arial" w:hAnsi="Arial" w:cs="Arial"/>
        </w:rPr>
        <w:t xml:space="preserve"> or Rebecca Stone at </w:t>
      </w:r>
      <w:hyperlink r:id="rId19" w:history="1">
        <w:r w:rsidRPr="00A673D7">
          <w:rPr>
            <w:rStyle w:val="Hyperlink"/>
            <w:rFonts w:ascii="Arial" w:hAnsi="Arial" w:cs="Arial"/>
          </w:rPr>
          <w:t>rjstone@wakehealth.edu</w:t>
        </w:r>
      </w:hyperlink>
      <w:r>
        <w:rPr>
          <w:rFonts w:ascii="Arial" w:hAnsi="Arial" w:cs="Arial"/>
        </w:rPr>
        <w:t>.</w:t>
      </w:r>
    </w:p>
    <w:p w:rsidR="001C353B" w:rsidRDefault="001C353B" w:rsidP="007B5212">
      <w:pPr>
        <w:spacing w:after="0" w:line="240" w:lineRule="auto"/>
        <w:jc w:val="both"/>
        <w:rPr>
          <w:rFonts w:ascii="Arial" w:hAnsi="Arial" w:cs="Arial"/>
        </w:rPr>
      </w:pPr>
    </w:p>
    <w:p w:rsidR="001C353B" w:rsidRDefault="001C353B" w:rsidP="00954472">
      <w:pPr>
        <w:spacing w:after="0" w:line="240" w:lineRule="auto"/>
        <w:ind w:firstLine="180"/>
        <w:jc w:val="both"/>
        <w:rPr>
          <w:rFonts w:ascii="Arial" w:hAnsi="Arial" w:cs="Arial"/>
        </w:rPr>
      </w:pPr>
    </w:p>
    <w:p w:rsidR="00954472" w:rsidRPr="0067305B" w:rsidRDefault="00954472" w:rsidP="00954472">
      <w:pPr>
        <w:pStyle w:val="ListParagraph"/>
        <w:numPr>
          <w:ilvl w:val="0"/>
          <w:numId w:val="2"/>
        </w:numPr>
        <w:spacing w:after="0" w:line="240" w:lineRule="auto"/>
        <w:rPr>
          <w:rFonts w:ascii="Arial" w:hAnsi="Arial" w:cs="Arial"/>
          <w:b/>
          <w:bCs/>
          <w:u w:val="single"/>
        </w:rPr>
      </w:pPr>
      <w:r>
        <w:rPr>
          <w:rFonts w:ascii="Arial" w:hAnsi="Arial" w:cs="Arial"/>
          <w:b/>
          <w:bCs/>
          <w:u w:val="single"/>
        </w:rPr>
        <w:t>Accruals as of 05</w:t>
      </w:r>
      <w:r w:rsidRPr="0067305B">
        <w:rPr>
          <w:rFonts w:ascii="Arial" w:hAnsi="Arial" w:cs="Arial"/>
          <w:b/>
          <w:bCs/>
          <w:u w:val="single"/>
        </w:rPr>
        <w:t>/</w:t>
      </w:r>
      <w:r>
        <w:rPr>
          <w:rFonts w:ascii="Arial" w:hAnsi="Arial" w:cs="Arial"/>
          <w:b/>
          <w:bCs/>
          <w:u w:val="single"/>
        </w:rPr>
        <w:t>07/</w:t>
      </w:r>
      <w:r w:rsidRPr="0067305B">
        <w:rPr>
          <w:rFonts w:ascii="Arial" w:hAnsi="Arial" w:cs="Arial"/>
          <w:b/>
          <w:bCs/>
          <w:u w:val="single"/>
        </w:rPr>
        <w:t>19</w:t>
      </w:r>
    </w:p>
    <w:p w:rsidR="00954472" w:rsidRDefault="00954472" w:rsidP="00954472">
      <w:pPr>
        <w:pStyle w:val="ListParagraph"/>
        <w:spacing w:after="0" w:line="240" w:lineRule="auto"/>
        <w:ind w:left="1080"/>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1798"/>
        <w:gridCol w:w="1710"/>
        <w:gridCol w:w="1530"/>
      </w:tblGrid>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b/>
                <w:bCs/>
              </w:rPr>
            </w:pPr>
            <w:r>
              <w:rPr>
                <w:rFonts w:ascii="Arial" w:hAnsi="Arial" w:cs="Arial"/>
                <w:b/>
                <w:bCs/>
              </w:rPr>
              <w:t>Study Title</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b/>
                <w:bCs/>
              </w:rPr>
            </w:pPr>
            <w:r>
              <w:rPr>
                <w:rFonts w:ascii="Arial" w:hAnsi="Arial" w:cs="Arial"/>
                <w:b/>
                <w:bCs/>
              </w:rPr>
              <w:t>Study Number</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b/>
                <w:bCs/>
              </w:rPr>
            </w:pPr>
            <w:r>
              <w:rPr>
                <w:rFonts w:ascii="Arial" w:hAnsi="Arial" w:cs="Arial"/>
                <w:b/>
                <w:bCs/>
              </w:rPr>
              <w:t>Accrual</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b/>
                <w:bCs/>
              </w:rPr>
            </w:pPr>
            <w:r>
              <w:rPr>
                <w:rFonts w:ascii="Arial" w:hAnsi="Arial" w:cs="Arial"/>
                <w:b/>
                <w:bCs/>
              </w:rPr>
              <w:t>Target</w:t>
            </w:r>
          </w:p>
        </w:tc>
      </w:tr>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RELAX</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01213</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40</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75</w:t>
            </w:r>
          </w:p>
        </w:tc>
      </w:tr>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WAYS</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10217</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204</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220</w:t>
            </w:r>
          </w:p>
        </w:tc>
      </w:tr>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ACUPUNCTURE</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97115</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195</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240</w:t>
            </w:r>
          </w:p>
        </w:tc>
      </w:tr>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REMEMBER</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97116</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175</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276</w:t>
            </w:r>
          </w:p>
        </w:tc>
      </w:tr>
      <w:tr w:rsidR="00954472" w:rsidTr="00074123">
        <w:trPr>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UPBEAT</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97415</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174</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1000</w:t>
            </w:r>
          </w:p>
        </w:tc>
      </w:tr>
      <w:tr w:rsidR="00954472" w:rsidTr="00074123">
        <w:trPr>
          <w:trHeight w:val="125"/>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OaSiS</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20817CD</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700</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1114</w:t>
            </w:r>
          </w:p>
        </w:tc>
      </w:tr>
      <w:tr w:rsidR="00954472" w:rsidTr="00074123">
        <w:trPr>
          <w:trHeight w:val="125"/>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Telehealth</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30917CD</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11</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90</w:t>
            </w:r>
          </w:p>
        </w:tc>
      </w:tr>
      <w:tr w:rsidR="00954472" w:rsidTr="00074123">
        <w:trPr>
          <w:trHeight w:val="125"/>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Ramipril</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1801</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4</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75</w:t>
            </w:r>
          </w:p>
        </w:tc>
      </w:tr>
      <w:tr w:rsidR="00954472" w:rsidTr="00074123">
        <w:trPr>
          <w:trHeight w:val="125"/>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Caregivers</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1803CD</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194</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828</w:t>
            </w:r>
          </w:p>
        </w:tc>
      </w:tr>
      <w:tr w:rsidR="00954472" w:rsidTr="00074123">
        <w:trPr>
          <w:trHeight w:val="125"/>
          <w:jc w:val="center"/>
        </w:trPr>
        <w:tc>
          <w:tcPr>
            <w:tcW w:w="2337"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Biomarkers</w:t>
            </w:r>
          </w:p>
        </w:tc>
        <w:tc>
          <w:tcPr>
            <w:tcW w:w="1798"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EAQ161CD</w:t>
            </w:r>
          </w:p>
        </w:tc>
        <w:tc>
          <w:tcPr>
            <w:tcW w:w="171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40</w:t>
            </w:r>
          </w:p>
        </w:tc>
        <w:tc>
          <w:tcPr>
            <w:tcW w:w="1530" w:type="dxa"/>
            <w:tcMar>
              <w:top w:w="0" w:type="dxa"/>
              <w:left w:w="108" w:type="dxa"/>
              <w:bottom w:w="0" w:type="dxa"/>
              <w:right w:w="108" w:type="dxa"/>
            </w:tcMar>
            <w:hideMark/>
          </w:tcPr>
          <w:p w:rsidR="00954472" w:rsidRDefault="00954472" w:rsidP="00074123">
            <w:pPr>
              <w:spacing w:after="0" w:line="240" w:lineRule="auto"/>
              <w:rPr>
                <w:rFonts w:ascii="Arial" w:hAnsi="Arial" w:cs="Arial"/>
              </w:rPr>
            </w:pPr>
            <w:r>
              <w:rPr>
                <w:rFonts w:ascii="Arial" w:hAnsi="Arial" w:cs="Arial"/>
              </w:rPr>
              <w:t>N/A</w:t>
            </w:r>
          </w:p>
        </w:tc>
      </w:tr>
    </w:tbl>
    <w:p w:rsidR="00954472" w:rsidRDefault="00954472" w:rsidP="00954472">
      <w:pPr>
        <w:spacing w:after="0" w:line="240" w:lineRule="auto"/>
        <w:ind w:firstLine="180"/>
        <w:jc w:val="both"/>
        <w:rPr>
          <w:rFonts w:ascii="Arial" w:hAnsi="Arial" w:cs="Arial"/>
        </w:rPr>
      </w:pPr>
    </w:p>
    <w:p w:rsidR="00954472" w:rsidRPr="006633BD" w:rsidRDefault="00954472" w:rsidP="00954472">
      <w:pPr>
        <w:spacing w:after="0" w:line="240" w:lineRule="auto"/>
        <w:ind w:firstLine="720"/>
        <w:jc w:val="both"/>
        <w:rPr>
          <w:rFonts w:ascii="Arial" w:hAnsi="Arial" w:cs="Arial"/>
        </w:rPr>
      </w:pPr>
    </w:p>
    <w:sectPr w:rsidR="00954472" w:rsidRPr="006633BD"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99" w:rsidRDefault="00020F99" w:rsidP="00F474C6">
      <w:pPr>
        <w:spacing w:after="0" w:line="240" w:lineRule="auto"/>
      </w:pPr>
      <w:r>
        <w:separator/>
      </w:r>
    </w:p>
  </w:endnote>
  <w:endnote w:type="continuationSeparator" w:id="0">
    <w:p w:rsidR="00020F99" w:rsidRDefault="00020F99"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99" w:rsidRDefault="00020F99" w:rsidP="00F474C6">
      <w:pPr>
        <w:spacing w:after="0" w:line="240" w:lineRule="auto"/>
      </w:pPr>
      <w:r>
        <w:separator/>
      </w:r>
    </w:p>
  </w:footnote>
  <w:footnote w:type="continuationSeparator" w:id="0">
    <w:p w:rsidR="00020F99" w:rsidRDefault="00020F99"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173BB"/>
    <w:multiLevelType w:val="hybridMultilevel"/>
    <w:tmpl w:val="A10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C0052"/>
    <w:multiLevelType w:val="hybridMultilevel"/>
    <w:tmpl w:val="F8CC3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E209C6"/>
    <w:multiLevelType w:val="hybridMultilevel"/>
    <w:tmpl w:val="6908C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1"/>
  </w:num>
  <w:num w:numId="9">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5"/>
  </w:num>
  <w:num w:numId="11">
    <w:abstractNumId w:val="0"/>
  </w:num>
  <w:num w:numId="12">
    <w:abstractNumId w:val="18"/>
  </w:num>
  <w:num w:numId="13">
    <w:abstractNumId w:val="5"/>
  </w:num>
  <w:num w:numId="14">
    <w:abstractNumId w:val="2"/>
  </w:num>
  <w:num w:numId="15">
    <w:abstractNumId w:val="0"/>
  </w:num>
  <w:num w:numId="16">
    <w:abstractNumId w:val="3"/>
  </w:num>
  <w:num w:numId="17">
    <w:abstractNumId w:val="1"/>
  </w:num>
  <w:num w:numId="18">
    <w:abstractNumId w:val="17"/>
  </w:num>
  <w:num w:numId="19">
    <w:abstractNumId w:val="12"/>
  </w:num>
  <w:num w:numId="20">
    <w:abstractNumId w:val="1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353B"/>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58DD"/>
    <w:rsid w:val="0021646F"/>
    <w:rsid w:val="00221224"/>
    <w:rsid w:val="00221A38"/>
    <w:rsid w:val="00225BC5"/>
    <w:rsid w:val="00226329"/>
    <w:rsid w:val="002355E4"/>
    <w:rsid w:val="002441C7"/>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11B"/>
    <w:rsid w:val="004B4178"/>
    <w:rsid w:val="004B7DE5"/>
    <w:rsid w:val="004C2748"/>
    <w:rsid w:val="004C54DD"/>
    <w:rsid w:val="004C7F7D"/>
    <w:rsid w:val="004D12AC"/>
    <w:rsid w:val="004D3AD2"/>
    <w:rsid w:val="004D44EF"/>
    <w:rsid w:val="004E24A5"/>
    <w:rsid w:val="004F102E"/>
    <w:rsid w:val="004F2CDC"/>
    <w:rsid w:val="004F4F82"/>
    <w:rsid w:val="005023BA"/>
    <w:rsid w:val="005024F3"/>
    <w:rsid w:val="00504060"/>
    <w:rsid w:val="005049F6"/>
    <w:rsid w:val="00506A54"/>
    <w:rsid w:val="00516850"/>
    <w:rsid w:val="005171D2"/>
    <w:rsid w:val="00521B84"/>
    <w:rsid w:val="00532E71"/>
    <w:rsid w:val="00535D57"/>
    <w:rsid w:val="0053702E"/>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3C8A"/>
    <w:rsid w:val="006D4137"/>
    <w:rsid w:val="006D4F6C"/>
    <w:rsid w:val="006E5923"/>
    <w:rsid w:val="006E7EF3"/>
    <w:rsid w:val="0070006B"/>
    <w:rsid w:val="00704594"/>
    <w:rsid w:val="0070540E"/>
    <w:rsid w:val="00712E6A"/>
    <w:rsid w:val="00722EA4"/>
    <w:rsid w:val="00726909"/>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212"/>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54472"/>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DF54E8"/>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0A08"/>
    <w:rsid w:val="00F41887"/>
    <w:rsid w:val="00F474C6"/>
    <w:rsid w:val="00F52573"/>
    <w:rsid w:val="00F53C4F"/>
    <w:rsid w:val="00F53FD3"/>
    <w:rsid w:val="00F54139"/>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D6EA9"/>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836336"/>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20718751">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0572800">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yatt.com_en-2DUS_group-2Dbooking_GSPRG_G-2DNCOR&amp;d=DwMF-g&amp;c=yzGiX0CSJAqkDTmENO9LmP6KfPQitNABR9M66gsTb5w&amp;r=TnCUknn7SuuKiZZ9xYiqqVGRRW44n91mFcfkV4OTZdE&amp;m=nMl5QpnTqZImfgmQv3WVuZH_olwfmfBEebqvflDwGVA&amp;s=Jokja0iM_Zy6iN0skc6kDqNVUzyUA2YmjssaQyPU1jY&amp;e=" TargetMode="External"/><Relationship Id="rId13" Type="http://schemas.openxmlformats.org/officeDocument/2006/relationships/hyperlink" Target="https://wakencorp.phs.wakehealth.edu/dspLogin.cfm" TargetMode="External"/><Relationship Id="rId18" Type="http://schemas.openxmlformats.org/officeDocument/2006/relationships/hyperlink" Target="mailto:dkronner@wakehealth.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akehealth.webex.com/wakehealth/globalcallin.php?serviceType=MC&amp;ED=810682822&amp;tollFree=0" TargetMode="External"/><Relationship Id="rId17" Type="http://schemas.openxmlformats.org/officeDocument/2006/relationships/hyperlink" Target="mailto:NCORP@wakehealth.edu" TargetMode="External"/><Relationship Id="rId2" Type="http://schemas.openxmlformats.org/officeDocument/2006/relationships/styles" Target="styles.xml"/><Relationship Id="rId16" Type="http://schemas.openxmlformats.org/officeDocument/2006/relationships/hyperlink" Target="mailto:NCORP@wakehealt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1-240-454-0887,,*01*648477393%23%23*01*" TargetMode="External"/><Relationship Id="rId5" Type="http://schemas.openxmlformats.org/officeDocument/2006/relationships/footnotes" Target="footnotes.xml"/><Relationship Id="rId15" Type="http://schemas.openxmlformats.org/officeDocument/2006/relationships/hyperlink" Target="mailto:NCORP@wakehealth.edu" TargetMode="External"/><Relationship Id="rId10" Type="http://schemas.openxmlformats.org/officeDocument/2006/relationships/hyperlink" Target="sip:648477393@wakehealth.webex.com" TargetMode="External"/><Relationship Id="rId19" Type="http://schemas.openxmlformats.org/officeDocument/2006/relationships/hyperlink" Target="mailto:rjstone@wakehealth.edu" TargetMode="External"/><Relationship Id="rId4" Type="http://schemas.openxmlformats.org/officeDocument/2006/relationships/webSettings" Target="webSettings.xml"/><Relationship Id="rId9" Type="http://schemas.openxmlformats.org/officeDocument/2006/relationships/hyperlink" Target="https://wakehealth.webex.com/wakehealth/j.php?MTID=m6958d4d901dabebaa2d2e9352c71e7ee" TargetMode="External"/><Relationship Id="rId14" Type="http://schemas.openxmlformats.org/officeDocument/2006/relationships/hyperlink" Target="https://www.ctsu.org/Public/Default.aspx?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7</cp:revision>
  <cp:lastPrinted>2018-09-12T20:29:00Z</cp:lastPrinted>
  <dcterms:created xsi:type="dcterms:W3CDTF">2019-05-08T15:08:00Z</dcterms:created>
  <dcterms:modified xsi:type="dcterms:W3CDTF">2019-05-08T17:12:00Z</dcterms:modified>
</cp:coreProperties>
</file>